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8B" w:rsidRDefault="004D4A8B" w:rsidP="00845BBF">
      <w:pPr>
        <w:spacing w:after="120"/>
        <w:rPr>
          <w:b/>
          <w:sz w:val="20"/>
          <w:szCs w:val="20"/>
        </w:rPr>
      </w:pPr>
      <w:r>
        <w:rPr>
          <w:b/>
          <w:sz w:val="20"/>
          <w:szCs w:val="20"/>
        </w:rPr>
        <w:t>ANEXO 1.</w:t>
      </w:r>
    </w:p>
    <w:p w:rsidR="004D4A8B" w:rsidRDefault="004D4A8B" w:rsidP="004D4A8B">
      <w:pPr>
        <w:pStyle w:val="Prrafodelista"/>
        <w:spacing w:after="120"/>
        <w:ind w:left="1080"/>
        <w:rPr>
          <w:b/>
          <w:sz w:val="20"/>
          <w:szCs w:val="20"/>
        </w:rPr>
      </w:pPr>
    </w:p>
    <w:p w:rsidR="00973EFE" w:rsidRPr="00DF07DD" w:rsidRDefault="00973EFE" w:rsidP="00845BBF">
      <w:pPr>
        <w:pStyle w:val="Prrafodelista"/>
        <w:numPr>
          <w:ilvl w:val="0"/>
          <w:numId w:val="3"/>
        </w:numPr>
        <w:spacing w:after="120"/>
        <w:rPr>
          <w:b/>
          <w:sz w:val="20"/>
          <w:szCs w:val="20"/>
        </w:rPr>
      </w:pPr>
      <w:r w:rsidRPr="00DF07DD">
        <w:rPr>
          <w:b/>
          <w:sz w:val="20"/>
          <w:szCs w:val="20"/>
        </w:rPr>
        <w:t>Para la Estructura Programática:</w:t>
      </w:r>
    </w:p>
    <w:p w:rsidR="00973EFE" w:rsidRDefault="00973EFE" w:rsidP="0047671F">
      <w:pPr>
        <w:spacing w:after="120"/>
        <w:jc w:val="both"/>
        <w:rPr>
          <w:sz w:val="20"/>
          <w:szCs w:val="20"/>
        </w:rPr>
      </w:pPr>
    </w:p>
    <w:p w:rsidR="00973EFE" w:rsidRDefault="00973EFE" w:rsidP="0047671F">
      <w:pPr>
        <w:pStyle w:val="Prrafodelista"/>
        <w:numPr>
          <w:ilvl w:val="0"/>
          <w:numId w:val="1"/>
        </w:numPr>
        <w:spacing w:after="120"/>
        <w:jc w:val="both"/>
        <w:rPr>
          <w:sz w:val="20"/>
          <w:szCs w:val="20"/>
        </w:rPr>
      </w:pPr>
      <w:r w:rsidRPr="007F01E9">
        <w:rPr>
          <w:sz w:val="20"/>
          <w:szCs w:val="20"/>
        </w:rPr>
        <w:t>Formato de Actualización de Estructura Programática</w:t>
      </w:r>
      <w:r w:rsidR="0047671F">
        <w:rPr>
          <w:sz w:val="20"/>
          <w:szCs w:val="20"/>
        </w:rPr>
        <w:t>. La actualización de la Estructura mediante este formato es autorizada por parte de los Directores y Titulares de Unidad; para ello, la Dirección de planeación y Programación realiza una propuesta de modificación</w:t>
      </w:r>
      <w:r w:rsidR="007770C2">
        <w:rPr>
          <w:sz w:val="20"/>
          <w:szCs w:val="20"/>
        </w:rPr>
        <w:t>, sin embargo la responsabilidad de los cambios realizados recae en cada Dirección y Unidad que cuente con programas registrados</w:t>
      </w:r>
      <w:r w:rsidR="0047671F">
        <w:rPr>
          <w:sz w:val="20"/>
          <w:szCs w:val="20"/>
        </w:rPr>
        <w:t>.</w:t>
      </w:r>
    </w:p>
    <w:p w:rsidR="007F01E9" w:rsidRPr="007F01E9" w:rsidRDefault="007F01E9" w:rsidP="0047671F">
      <w:pPr>
        <w:pStyle w:val="Prrafodelista"/>
        <w:spacing w:after="120"/>
        <w:jc w:val="both"/>
        <w:rPr>
          <w:sz w:val="20"/>
          <w:szCs w:val="20"/>
        </w:rPr>
      </w:pPr>
    </w:p>
    <w:p w:rsidR="00973EFE" w:rsidRDefault="00973EFE" w:rsidP="0047671F">
      <w:pPr>
        <w:pStyle w:val="Prrafodelista"/>
        <w:numPr>
          <w:ilvl w:val="0"/>
          <w:numId w:val="1"/>
        </w:numPr>
        <w:spacing w:after="120"/>
        <w:jc w:val="both"/>
        <w:rPr>
          <w:sz w:val="20"/>
          <w:szCs w:val="20"/>
        </w:rPr>
      </w:pPr>
      <w:r w:rsidRPr="007F01E9">
        <w:rPr>
          <w:sz w:val="20"/>
          <w:szCs w:val="20"/>
        </w:rPr>
        <w:t>PAT-01. Para la determinación del objetivo general de cada programa registrado en el Estructura Programática.</w:t>
      </w:r>
      <w:r w:rsidR="00845BBF">
        <w:rPr>
          <w:sz w:val="20"/>
          <w:szCs w:val="20"/>
        </w:rPr>
        <w:t xml:space="preserve"> Se adjunta el instructivo del formato.</w:t>
      </w:r>
    </w:p>
    <w:p w:rsidR="007F01E9" w:rsidRPr="007F01E9" w:rsidRDefault="007F01E9" w:rsidP="0047671F">
      <w:pPr>
        <w:pStyle w:val="Prrafodelista"/>
        <w:spacing w:after="120"/>
        <w:jc w:val="both"/>
        <w:rPr>
          <w:sz w:val="20"/>
          <w:szCs w:val="20"/>
        </w:rPr>
      </w:pPr>
    </w:p>
    <w:p w:rsidR="00973EFE" w:rsidRDefault="00973EFE" w:rsidP="0047671F">
      <w:pPr>
        <w:pStyle w:val="Prrafodelista"/>
        <w:numPr>
          <w:ilvl w:val="0"/>
          <w:numId w:val="1"/>
        </w:numPr>
        <w:spacing w:after="120"/>
        <w:jc w:val="both"/>
        <w:rPr>
          <w:sz w:val="20"/>
          <w:szCs w:val="20"/>
        </w:rPr>
      </w:pPr>
      <w:r w:rsidRPr="007F01E9">
        <w:rPr>
          <w:sz w:val="20"/>
          <w:szCs w:val="20"/>
        </w:rPr>
        <w:t>PAT-02</w:t>
      </w:r>
      <w:r w:rsidR="007F01E9" w:rsidRPr="007F01E9">
        <w:rPr>
          <w:sz w:val="20"/>
          <w:szCs w:val="20"/>
        </w:rPr>
        <w:t>. Para la determinación de (los) resultado(s) esperados más importantes del programa.</w:t>
      </w:r>
      <w:r w:rsidR="00845BBF">
        <w:rPr>
          <w:sz w:val="20"/>
          <w:szCs w:val="20"/>
        </w:rPr>
        <w:t xml:space="preserve"> Se adjunta el instructivo del formato.</w:t>
      </w:r>
    </w:p>
    <w:p w:rsidR="007F01E9" w:rsidRDefault="007F01E9" w:rsidP="0047671F">
      <w:pPr>
        <w:pStyle w:val="Prrafodelista"/>
        <w:spacing w:after="120"/>
        <w:jc w:val="both"/>
        <w:rPr>
          <w:sz w:val="20"/>
          <w:szCs w:val="20"/>
        </w:rPr>
      </w:pPr>
    </w:p>
    <w:p w:rsidR="002B5350" w:rsidRDefault="002B5350" w:rsidP="002B5350">
      <w:pPr>
        <w:pStyle w:val="Prrafodelista"/>
        <w:numPr>
          <w:ilvl w:val="0"/>
          <w:numId w:val="3"/>
        </w:numPr>
        <w:spacing w:after="120"/>
        <w:jc w:val="both"/>
        <w:rPr>
          <w:b/>
          <w:sz w:val="20"/>
          <w:szCs w:val="20"/>
        </w:rPr>
      </w:pPr>
      <w:r>
        <w:rPr>
          <w:b/>
          <w:sz w:val="20"/>
          <w:szCs w:val="20"/>
        </w:rPr>
        <w:t>Para la estructura analítica del programa</w:t>
      </w:r>
      <w:r w:rsidR="007F01E9" w:rsidRPr="00DF07DD">
        <w:rPr>
          <w:b/>
          <w:sz w:val="20"/>
          <w:szCs w:val="20"/>
        </w:rPr>
        <w:t>:</w:t>
      </w:r>
    </w:p>
    <w:p w:rsidR="00A57207" w:rsidRDefault="00A57207" w:rsidP="00A57207">
      <w:pPr>
        <w:pStyle w:val="Prrafodelista"/>
        <w:spacing w:after="120"/>
        <w:ind w:left="1080"/>
        <w:jc w:val="both"/>
        <w:rPr>
          <w:b/>
          <w:sz w:val="20"/>
          <w:szCs w:val="20"/>
        </w:rPr>
      </w:pPr>
    </w:p>
    <w:p w:rsidR="0083057F" w:rsidRPr="002B5350" w:rsidRDefault="0083057F" w:rsidP="00A57207">
      <w:pPr>
        <w:pStyle w:val="Prrafodelista"/>
        <w:spacing w:after="120"/>
        <w:ind w:left="1080"/>
        <w:jc w:val="both"/>
        <w:rPr>
          <w:b/>
          <w:sz w:val="20"/>
          <w:szCs w:val="20"/>
        </w:rPr>
      </w:pPr>
    </w:p>
    <w:p w:rsidR="002B5350" w:rsidRDefault="002B5350" w:rsidP="002B5350">
      <w:pPr>
        <w:pStyle w:val="Prrafodelista"/>
        <w:numPr>
          <w:ilvl w:val="0"/>
          <w:numId w:val="5"/>
        </w:numPr>
        <w:spacing w:after="120"/>
        <w:jc w:val="both"/>
        <w:rPr>
          <w:sz w:val="20"/>
          <w:szCs w:val="20"/>
        </w:rPr>
      </w:pPr>
      <w:r>
        <w:rPr>
          <w:sz w:val="20"/>
          <w:szCs w:val="20"/>
        </w:rPr>
        <w:t>Árboles de problemas. Se define la problemática que atiende el programa, de acuerdo a sus niveles de atención.</w:t>
      </w:r>
    </w:p>
    <w:p w:rsidR="002B5350" w:rsidRDefault="002B5350" w:rsidP="002B5350">
      <w:pPr>
        <w:pStyle w:val="Prrafodelista"/>
        <w:spacing w:after="120"/>
        <w:jc w:val="both"/>
        <w:rPr>
          <w:sz w:val="20"/>
          <w:szCs w:val="20"/>
        </w:rPr>
      </w:pPr>
    </w:p>
    <w:p w:rsidR="002B5350" w:rsidRDefault="002B5350" w:rsidP="002B5350">
      <w:pPr>
        <w:pStyle w:val="Prrafodelista"/>
        <w:numPr>
          <w:ilvl w:val="0"/>
          <w:numId w:val="5"/>
        </w:numPr>
        <w:spacing w:after="120"/>
        <w:jc w:val="both"/>
        <w:rPr>
          <w:sz w:val="20"/>
          <w:szCs w:val="20"/>
        </w:rPr>
      </w:pPr>
      <w:r>
        <w:rPr>
          <w:sz w:val="20"/>
          <w:szCs w:val="20"/>
        </w:rPr>
        <w:t>Árboles de objetivos. Se identifican soluciones para cada una de los problemas señalados en el árbol de problemas.</w:t>
      </w:r>
    </w:p>
    <w:p w:rsidR="002B5350" w:rsidRPr="00DF07DD" w:rsidRDefault="002B5350" w:rsidP="002B5350">
      <w:pPr>
        <w:pStyle w:val="Prrafodelista"/>
        <w:rPr>
          <w:sz w:val="20"/>
          <w:szCs w:val="20"/>
        </w:rPr>
      </w:pPr>
    </w:p>
    <w:p w:rsidR="00A57207" w:rsidRDefault="002B5350" w:rsidP="002B5350">
      <w:pPr>
        <w:pStyle w:val="Prrafodelista"/>
        <w:numPr>
          <w:ilvl w:val="0"/>
          <w:numId w:val="5"/>
        </w:numPr>
        <w:spacing w:after="120"/>
        <w:jc w:val="both"/>
        <w:rPr>
          <w:sz w:val="20"/>
          <w:szCs w:val="20"/>
        </w:rPr>
      </w:pPr>
      <w:r>
        <w:rPr>
          <w:sz w:val="20"/>
          <w:szCs w:val="20"/>
        </w:rPr>
        <w:t>Concentrado. Se integran ambos árboles, así como el resumen narrativo de cada nivel del programa y los supuestos por nivel, que deben ser diferentes para</w:t>
      </w:r>
      <w:r w:rsidR="00A57207">
        <w:rPr>
          <w:sz w:val="20"/>
          <w:szCs w:val="20"/>
        </w:rPr>
        <w:t xml:space="preserve"> cada nivel del programa.</w:t>
      </w:r>
    </w:p>
    <w:p w:rsidR="00A57207" w:rsidRPr="00A57207" w:rsidRDefault="00A57207" w:rsidP="00A57207">
      <w:pPr>
        <w:pStyle w:val="Prrafodelista"/>
        <w:rPr>
          <w:sz w:val="20"/>
          <w:szCs w:val="20"/>
        </w:rPr>
      </w:pPr>
    </w:p>
    <w:p w:rsidR="002B5350" w:rsidRPr="0047671F" w:rsidRDefault="00A57207" w:rsidP="002B5350">
      <w:pPr>
        <w:pStyle w:val="Prrafodelista"/>
        <w:numPr>
          <w:ilvl w:val="0"/>
          <w:numId w:val="5"/>
        </w:numPr>
        <w:spacing w:after="120"/>
        <w:jc w:val="both"/>
        <w:rPr>
          <w:sz w:val="20"/>
          <w:szCs w:val="20"/>
        </w:rPr>
      </w:pPr>
      <w:r>
        <w:rPr>
          <w:sz w:val="20"/>
          <w:szCs w:val="20"/>
        </w:rPr>
        <w:t>Análisis de población. Se integra un a</w:t>
      </w:r>
      <w:r w:rsidR="00122507">
        <w:rPr>
          <w:sz w:val="20"/>
          <w:szCs w:val="20"/>
        </w:rPr>
        <w:t xml:space="preserve">nálisis de los universos de población relacionados con el programa, </w:t>
      </w:r>
      <w:proofErr w:type="gramStart"/>
      <w:r w:rsidR="00122507">
        <w:rPr>
          <w:sz w:val="20"/>
          <w:szCs w:val="20"/>
        </w:rPr>
        <w:t>mismos</w:t>
      </w:r>
      <w:proofErr w:type="gramEnd"/>
      <w:r w:rsidR="00122507">
        <w:rPr>
          <w:sz w:val="20"/>
          <w:szCs w:val="20"/>
        </w:rPr>
        <w:t xml:space="preserve"> que serán utilizados para integrarlos al diagnóstico del programa.</w:t>
      </w:r>
      <w:r w:rsidR="002B5350">
        <w:rPr>
          <w:sz w:val="20"/>
          <w:szCs w:val="20"/>
        </w:rPr>
        <w:t xml:space="preserve"> </w:t>
      </w:r>
    </w:p>
    <w:p w:rsidR="002B5350" w:rsidRDefault="002B5350" w:rsidP="002B5350">
      <w:pPr>
        <w:pStyle w:val="Prrafodelista"/>
        <w:spacing w:after="120"/>
        <w:ind w:left="1080"/>
        <w:jc w:val="both"/>
        <w:rPr>
          <w:sz w:val="20"/>
          <w:szCs w:val="20"/>
        </w:rPr>
      </w:pPr>
    </w:p>
    <w:p w:rsidR="002B5350" w:rsidRDefault="002B5350" w:rsidP="002B5350">
      <w:pPr>
        <w:pStyle w:val="Prrafodelista"/>
        <w:numPr>
          <w:ilvl w:val="0"/>
          <w:numId w:val="5"/>
        </w:numPr>
        <w:spacing w:after="120"/>
        <w:jc w:val="both"/>
        <w:rPr>
          <w:sz w:val="20"/>
          <w:szCs w:val="20"/>
        </w:rPr>
      </w:pPr>
      <w:r>
        <w:rPr>
          <w:sz w:val="20"/>
          <w:szCs w:val="20"/>
        </w:rPr>
        <w:t>Diagnóstico del Programa. Para los programas que integran indicadores ante la Secretaría de Planeación y Finanzas, se requiere para recopilar la información más importante del programa, sus antecedentes, la cobertura</w:t>
      </w:r>
      <w:r w:rsidR="00A57207">
        <w:rPr>
          <w:sz w:val="20"/>
          <w:szCs w:val="20"/>
        </w:rPr>
        <w:t xml:space="preserve"> del programa con el análisis de población</w:t>
      </w:r>
      <w:r>
        <w:rPr>
          <w:sz w:val="20"/>
          <w:szCs w:val="20"/>
        </w:rPr>
        <w:t xml:space="preserve">, </w:t>
      </w:r>
      <w:r w:rsidR="00A57207">
        <w:rPr>
          <w:sz w:val="20"/>
          <w:szCs w:val="20"/>
        </w:rPr>
        <w:t xml:space="preserve">se integran los árboles de problemas, </w:t>
      </w:r>
      <w:r>
        <w:rPr>
          <w:sz w:val="20"/>
          <w:szCs w:val="20"/>
        </w:rPr>
        <w:t>soluciones propuestas,</w:t>
      </w:r>
      <w:r w:rsidR="00A57207">
        <w:rPr>
          <w:sz w:val="20"/>
          <w:szCs w:val="20"/>
        </w:rPr>
        <w:t xml:space="preserve"> y el concentrado de los mismos. </w:t>
      </w:r>
    </w:p>
    <w:p w:rsidR="00122507" w:rsidRPr="00122507" w:rsidRDefault="00122507" w:rsidP="00122507">
      <w:pPr>
        <w:pStyle w:val="Prrafodelista"/>
        <w:rPr>
          <w:sz w:val="20"/>
          <w:szCs w:val="20"/>
        </w:rPr>
      </w:pPr>
    </w:p>
    <w:p w:rsidR="0096609C" w:rsidRDefault="00122507" w:rsidP="00122507">
      <w:pPr>
        <w:pStyle w:val="Prrafodelista"/>
        <w:numPr>
          <w:ilvl w:val="0"/>
          <w:numId w:val="5"/>
        </w:numPr>
        <w:jc w:val="both"/>
        <w:rPr>
          <w:sz w:val="20"/>
          <w:szCs w:val="20"/>
        </w:rPr>
      </w:pPr>
      <w:r>
        <w:rPr>
          <w:sz w:val="20"/>
          <w:szCs w:val="20"/>
        </w:rPr>
        <w:t xml:space="preserve">Formatos </w:t>
      </w:r>
      <w:proofErr w:type="spellStart"/>
      <w:r>
        <w:rPr>
          <w:sz w:val="20"/>
          <w:szCs w:val="20"/>
        </w:rPr>
        <w:t>Txt</w:t>
      </w:r>
      <w:proofErr w:type="spellEnd"/>
      <w:r>
        <w:rPr>
          <w:sz w:val="20"/>
          <w:szCs w:val="20"/>
        </w:rPr>
        <w:t>.</w:t>
      </w:r>
      <w:r w:rsidR="0096609C">
        <w:rPr>
          <w:sz w:val="20"/>
          <w:szCs w:val="20"/>
        </w:rPr>
        <w:t xml:space="preserve"> En este formato se integran 3 aspectos del programa:</w:t>
      </w:r>
    </w:p>
    <w:p w:rsidR="0096609C" w:rsidRPr="0096609C" w:rsidRDefault="0096609C" w:rsidP="0096609C">
      <w:pPr>
        <w:pStyle w:val="Prrafodelista"/>
        <w:rPr>
          <w:sz w:val="20"/>
          <w:szCs w:val="20"/>
        </w:rPr>
      </w:pPr>
    </w:p>
    <w:p w:rsidR="00122507" w:rsidRDefault="00122507" w:rsidP="0096609C">
      <w:pPr>
        <w:pStyle w:val="Prrafodelista"/>
        <w:jc w:val="both"/>
        <w:rPr>
          <w:sz w:val="20"/>
          <w:szCs w:val="20"/>
        </w:rPr>
      </w:pPr>
      <w:r w:rsidRPr="0096609C">
        <w:rPr>
          <w:b/>
          <w:sz w:val="20"/>
          <w:szCs w:val="20"/>
        </w:rPr>
        <w:t>Importancia del programa</w:t>
      </w:r>
      <w:r>
        <w:rPr>
          <w:sz w:val="20"/>
          <w:szCs w:val="20"/>
        </w:rPr>
        <w:t xml:space="preserve">. En este se definen las circunstancias que dan origen al programa, la problemática que atienden y que justifican su existencia. </w:t>
      </w:r>
    </w:p>
    <w:p w:rsidR="00122507" w:rsidRDefault="00122507" w:rsidP="00122507">
      <w:pPr>
        <w:pStyle w:val="Prrafodelista"/>
        <w:jc w:val="both"/>
        <w:rPr>
          <w:sz w:val="20"/>
          <w:szCs w:val="20"/>
        </w:rPr>
      </w:pPr>
      <w:r w:rsidRPr="0096609C">
        <w:rPr>
          <w:b/>
          <w:sz w:val="20"/>
          <w:szCs w:val="20"/>
        </w:rPr>
        <w:t>Estrategias</w:t>
      </w:r>
      <w:r>
        <w:rPr>
          <w:sz w:val="20"/>
          <w:szCs w:val="20"/>
        </w:rPr>
        <w:t xml:space="preserve">. </w:t>
      </w:r>
      <w:r w:rsidR="00D33EDA">
        <w:rPr>
          <w:sz w:val="20"/>
          <w:szCs w:val="20"/>
        </w:rPr>
        <w:t>S</w:t>
      </w:r>
      <w:r>
        <w:rPr>
          <w:sz w:val="20"/>
          <w:szCs w:val="20"/>
        </w:rPr>
        <w:t xml:space="preserve">e </w:t>
      </w:r>
      <w:r w:rsidR="00D33EDA">
        <w:rPr>
          <w:sz w:val="20"/>
          <w:szCs w:val="20"/>
        </w:rPr>
        <w:t>deben señalar</w:t>
      </w:r>
      <w:r>
        <w:rPr>
          <w:sz w:val="20"/>
          <w:szCs w:val="20"/>
        </w:rPr>
        <w:t xml:space="preserve"> las directrices</w:t>
      </w:r>
      <w:r w:rsidRPr="006A3D0C">
        <w:t xml:space="preserve">, </w:t>
      </w:r>
      <w:r w:rsidRPr="00122507">
        <w:rPr>
          <w:sz w:val="20"/>
          <w:szCs w:val="20"/>
        </w:rPr>
        <w:t>acción y organización de los recursos, instrumentos y organismos que participan para llevar a cabo los propósitos derivados de</w:t>
      </w:r>
      <w:r w:rsidR="0096609C">
        <w:rPr>
          <w:sz w:val="20"/>
          <w:szCs w:val="20"/>
        </w:rPr>
        <w:t>l programa. Deben ir enumeradas para darle orden.</w:t>
      </w:r>
    </w:p>
    <w:p w:rsidR="0096609C" w:rsidRDefault="0096609C" w:rsidP="00122507">
      <w:pPr>
        <w:pStyle w:val="Prrafodelista"/>
        <w:jc w:val="both"/>
        <w:rPr>
          <w:sz w:val="20"/>
          <w:szCs w:val="20"/>
        </w:rPr>
      </w:pPr>
      <w:r w:rsidRPr="0096609C">
        <w:rPr>
          <w:b/>
          <w:sz w:val="20"/>
          <w:szCs w:val="20"/>
        </w:rPr>
        <w:t>Líneas de Acción</w:t>
      </w:r>
      <w:r>
        <w:rPr>
          <w:sz w:val="20"/>
          <w:szCs w:val="20"/>
        </w:rPr>
        <w:t xml:space="preserve">. Son </w:t>
      </w:r>
      <w:r w:rsidRPr="0096609C">
        <w:rPr>
          <w:sz w:val="20"/>
          <w:szCs w:val="20"/>
        </w:rPr>
        <w:t>actividades concretas que</w:t>
      </w:r>
      <w:r>
        <w:rPr>
          <w:sz w:val="20"/>
          <w:szCs w:val="20"/>
        </w:rPr>
        <w:t xml:space="preserve"> se proponen</w:t>
      </w:r>
      <w:r w:rsidRPr="0096609C">
        <w:rPr>
          <w:sz w:val="20"/>
          <w:szCs w:val="20"/>
        </w:rPr>
        <w:t xml:space="preserve"> para atender y satisfacer la demanda planteada</w:t>
      </w:r>
      <w:r>
        <w:rPr>
          <w:sz w:val="20"/>
          <w:szCs w:val="20"/>
        </w:rPr>
        <w:t>.</w:t>
      </w:r>
    </w:p>
    <w:p w:rsidR="00845BBF" w:rsidRDefault="00845BBF" w:rsidP="0083057F">
      <w:pPr>
        <w:pStyle w:val="Prrafodelista"/>
        <w:spacing w:after="120"/>
        <w:jc w:val="both"/>
        <w:rPr>
          <w:sz w:val="20"/>
          <w:szCs w:val="20"/>
        </w:rPr>
      </w:pPr>
    </w:p>
    <w:p w:rsidR="0083057F" w:rsidRDefault="0083057F" w:rsidP="0083057F">
      <w:pPr>
        <w:pStyle w:val="Prrafodelista"/>
        <w:spacing w:after="120"/>
        <w:jc w:val="both"/>
        <w:rPr>
          <w:sz w:val="20"/>
          <w:szCs w:val="20"/>
        </w:rPr>
      </w:pPr>
    </w:p>
    <w:p w:rsidR="0083057F" w:rsidRDefault="0083057F" w:rsidP="0083057F">
      <w:pPr>
        <w:pStyle w:val="Prrafodelista"/>
        <w:spacing w:after="120"/>
        <w:jc w:val="both"/>
        <w:rPr>
          <w:sz w:val="20"/>
          <w:szCs w:val="20"/>
        </w:rPr>
      </w:pPr>
    </w:p>
    <w:p w:rsidR="0083057F" w:rsidRDefault="0083057F" w:rsidP="0083057F">
      <w:pPr>
        <w:pStyle w:val="Prrafodelista"/>
        <w:spacing w:after="120"/>
        <w:jc w:val="both"/>
        <w:rPr>
          <w:sz w:val="20"/>
          <w:szCs w:val="20"/>
        </w:rPr>
      </w:pPr>
    </w:p>
    <w:p w:rsidR="0083057F" w:rsidRPr="00845BBF" w:rsidRDefault="0083057F" w:rsidP="0083057F">
      <w:pPr>
        <w:pStyle w:val="Prrafodelista"/>
        <w:spacing w:after="120"/>
        <w:jc w:val="both"/>
        <w:rPr>
          <w:sz w:val="20"/>
          <w:szCs w:val="20"/>
        </w:rPr>
      </w:pPr>
    </w:p>
    <w:p w:rsidR="00845BBF" w:rsidRPr="00DF07DD" w:rsidRDefault="00845BBF" w:rsidP="0047671F">
      <w:pPr>
        <w:pStyle w:val="Prrafodelista"/>
        <w:numPr>
          <w:ilvl w:val="0"/>
          <w:numId w:val="3"/>
        </w:numPr>
        <w:spacing w:after="120"/>
        <w:jc w:val="both"/>
        <w:rPr>
          <w:b/>
          <w:sz w:val="20"/>
          <w:szCs w:val="20"/>
        </w:rPr>
      </w:pPr>
      <w:r w:rsidRPr="00DF07DD">
        <w:rPr>
          <w:b/>
          <w:sz w:val="20"/>
          <w:szCs w:val="20"/>
        </w:rPr>
        <w:t xml:space="preserve">Para la </w:t>
      </w:r>
      <w:r w:rsidR="002B5350">
        <w:rPr>
          <w:b/>
          <w:sz w:val="20"/>
          <w:szCs w:val="20"/>
        </w:rPr>
        <w:t>programación de metas e indicadores</w:t>
      </w:r>
      <w:r w:rsidRPr="00DF07DD">
        <w:rPr>
          <w:b/>
          <w:sz w:val="20"/>
          <w:szCs w:val="20"/>
        </w:rPr>
        <w:t>:</w:t>
      </w:r>
    </w:p>
    <w:p w:rsidR="00A57207" w:rsidRDefault="00A57207" w:rsidP="00A57207">
      <w:pPr>
        <w:pStyle w:val="Prrafodelista"/>
        <w:spacing w:after="120"/>
        <w:ind w:hanging="720"/>
        <w:jc w:val="both"/>
        <w:rPr>
          <w:sz w:val="20"/>
          <w:szCs w:val="20"/>
        </w:rPr>
      </w:pPr>
    </w:p>
    <w:p w:rsidR="0083057F" w:rsidRDefault="0083057F" w:rsidP="00A57207">
      <w:pPr>
        <w:pStyle w:val="Prrafodelista"/>
        <w:spacing w:after="120"/>
        <w:ind w:hanging="720"/>
        <w:jc w:val="both"/>
        <w:rPr>
          <w:sz w:val="20"/>
          <w:szCs w:val="20"/>
        </w:rPr>
      </w:pPr>
    </w:p>
    <w:p w:rsidR="00A57207" w:rsidRDefault="00A57207" w:rsidP="00A57207">
      <w:pPr>
        <w:pStyle w:val="Prrafodelista"/>
        <w:numPr>
          <w:ilvl w:val="0"/>
          <w:numId w:val="2"/>
        </w:numPr>
        <w:spacing w:after="120"/>
        <w:jc w:val="both"/>
        <w:rPr>
          <w:sz w:val="20"/>
          <w:szCs w:val="20"/>
        </w:rPr>
      </w:pPr>
      <w:r>
        <w:rPr>
          <w:sz w:val="20"/>
          <w:szCs w:val="20"/>
        </w:rPr>
        <w:t xml:space="preserve">Formatos MO-IR. </w:t>
      </w:r>
      <w:r w:rsidR="00CE7F88">
        <w:rPr>
          <w:sz w:val="20"/>
          <w:szCs w:val="20"/>
        </w:rPr>
        <w:t>Se utilizan p</w:t>
      </w:r>
      <w:r>
        <w:rPr>
          <w:sz w:val="20"/>
          <w:szCs w:val="20"/>
        </w:rPr>
        <w:t>ara la determinación de metas e indicadores del año a programar y los históricos por Jurisdicción Sanitaria. Los programas que tengan metas distribuidas únicamente a nivel estatal, no llenarán estos formatos. Los programas que si cuentan con programación jurisdiccional deberán iniciar con el llenado de estos formatos, para que se utilicen los totales en las Fichas Técnicas y complementarias.</w:t>
      </w:r>
    </w:p>
    <w:p w:rsidR="00A57207" w:rsidRDefault="00A57207" w:rsidP="00A57207">
      <w:pPr>
        <w:pStyle w:val="Prrafodelista"/>
        <w:spacing w:after="120"/>
        <w:jc w:val="both"/>
        <w:rPr>
          <w:sz w:val="20"/>
          <w:szCs w:val="20"/>
        </w:rPr>
      </w:pPr>
    </w:p>
    <w:p w:rsidR="00A57207" w:rsidRDefault="00A57207" w:rsidP="00A57207">
      <w:pPr>
        <w:pStyle w:val="Prrafodelista"/>
        <w:numPr>
          <w:ilvl w:val="0"/>
          <w:numId w:val="2"/>
        </w:numPr>
        <w:spacing w:after="120"/>
        <w:jc w:val="both"/>
        <w:rPr>
          <w:sz w:val="20"/>
          <w:szCs w:val="20"/>
        </w:rPr>
      </w:pPr>
      <w:r>
        <w:rPr>
          <w:sz w:val="20"/>
          <w:szCs w:val="20"/>
        </w:rPr>
        <w:t>Fichas técnicas de indicadores. En este formato se cuenta con el detalle de cada indicador,  su desglose estatal y el calendario del resultado y sus variables, los cuales deben coincidir con los formatos MO-IR.</w:t>
      </w:r>
    </w:p>
    <w:p w:rsidR="00A57207" w:rsidRPr="009537F5" w:rsidRDefault="00A57207" w:rsidP="00A57207">
      <w:pPr>
        <w:pStyle w:val="Prrafodelista"/>
        <w:jc w:val="both"/>
        <w:rPr>
          <w:sz w:val="20"/>
          <w:szCs w:val="20"/>
        </w:rPr>
      </w:pPr>
    </w:p>
    <w:p w:rsidR="00A57207" w:rsidRDefault="00A57207" w:rsidP="00A57207">
      <w:pPr>
        <w:pStyle w:val="Prrafodelista"/>
        <w:numPr>
          <w:ilvl w:val="0"/>
          <w:numId w:val="2"/>
        </w:numPr>
        <w:spacing w:after="120"/>
        <w:jc w:val="both"/>
        <w:rPr>
          <w:sz w:val="20"/>
          <w:szCs w:val="20"/>
        </w:rPr>
      </w:pPr>
      <w:r>
        <w:rPr>
          <w:sz w:val="20"/>
          <w:szCs w:val="20"/>
        </w:rPr>
        <w:t>Ficha técnica complementaria de actividad. Este indicador es para la información de las metas cuantitativas, que complementan al indicador, constituyen las actividades a realizar para lograr el indicador.</w:t>
      </w:r>
    </w:p>
    <w:p w:rsidR="004D4A8B" w:rsidRPr="004D4A8B" w:rsidRDefault="004D4A8B" w:rsidP="004D4A8B">
      <w:pPr>
        <w:pStyle w:val="Prrafodelista"/>
        <w:rPr>
          <w:sz w:val="20"/>
          <w:szCs w:val="20"/>
        </w:rPr>
      </w:pPr>
    </w:p>
    <w:p w:rsidR="004D4A8B" w:rsidRPr="004D4A8B" w:rsidRDefault="004D4A8B" w:rsidP="004D4A8B">
      <w:pPr>
        <w:spacing w:after="120"/>
        <w:jc w:val="both"/>
        <w:rPr>
          <w:b/>
          <w:sz w:val="20"/>
          <w:szCs w:val="20"/>
        </w:rPr>
      </w:pPr>
      <w:bookmarkStart w:id="0" w:name="_GoBack"/>
      <w:r w:rsidRPr="004D4A8B">
        <w:rPr>
          <w:b/>
          <w:sz w:val="20"/>
          <w:szCs w:val="20"/>
        </w:rPr>
        <w:t>ANEXO 2.</w:t>
      </w:r>
    </w:p>
    <w:bookmarkEnd w:id="0"/>
    <w:p w:rsidR="00F14533" w:rsidRPr="00F14533" w:rsidRDefault="00F14533" w:rsidP="00F14533">
      <w:pPr>
        <w:pStyle w:val="Prrafodelista"/>
        <w:rPr>
          <w:sz w:val="20"/>
          <w:szCs w:val="20"/>
        </w:rPr>
      </w:pPr>
    </w:p>
    <w:p w:rsidR="00F14533" w:rsidRDefault="00F14533" w:rsidP="00F14533">
      <w:pPr>
        <w:pStyle w:val="Prrafodelista"/>
        <w:numPr>
          <w:ilvl w:val="0"/>
          <w:numId w:val="3"/>
        </w:numPr>
        <w:spacing w:after="120"/>
        <w:jc w:val="both"/>
        <w:rPr>
          <w:b/>
          <w:sz w:val="20"/>
          <w:szCs w:val="20"/>
        </w:rPr>
      </w:pPr>
      <w:r w:rsidRPr="00F14533">
        <w:rPr>
          <w:b/>
          <w:sz w:val="20"/>
          <w:szCs w:val="20"/>
        </w:rPr>
        <w:t>Para la modificación de metas e indicadores:</w:t>
      </w:r>
    </w:p>
    <w:p w:rsidR="00F14533" w:rsidRDefault="00F14533" w:rsidP="00F14533">
      <w:pPr>
        <w:pStyle w:val="Prrafodelista"/>
        <w:spacing w:after="120"/>
        <w:ind w:left="1080"/>
        <w:jc w:val="both"/>
        <w:rPr>
          <w:b/>
          <w:sz w:val="20"/>
          <w:szCs w:val="20"/>
        </w:rPr>
      </w:pPr>
    </w:p>
    <w:p w:rsidR="004C3D40" w:rsidRDefault="004C3D40" w:rsidP="004C3D40">
      <w:pPr>
        <w:pStyle w:val="Prrafodelista"/>
        <w:numPr>
          <w:ilvl w:val="0"/>
          <w:numId w:val="7"/>
        </w:numPr>
        <w:spacing w:after="120"/>
        <w:jc w:val="both"/>
        <w:rPr>
          <w:sz w:val="20"/>
          <w:szCs w:val="20"/>
        </w:rPr>
      </w:pPr>
      <w:r>
        <w:rPr>
          <w:sz w:val="20"/>
          <w:szCs w:val="20"/>
        </w:rPr>
        <w:t>Se anexan los formatos de modificación de la Secretaría de Planeación y Finanzas, para las modificaciones de indicadores y metas de actividades.</w:t>
      </w:r>
    </w:p>
    <w:p w:rsidR="004C3D40" w:rsidRDefault="004C3D40" w:rsidP="004C3D40">
      <w:pPr>
        <w:pStyle w:val="Prrafodelista"/>
        <w:spacing w:after="120"/>
        <w:jc w:val="both"/>
        <w:rPr>
          <w:sz w:val="20"/>
          <w:szCs w:val="20"/>
        </w:rPr>
      </w:pPr>
    </w:p>
    <w:p w:rsidR="004C3D40" w:rsidRDefault="004C3D40" w:rsidP="004C3D40">
      <w:pPr>
        <w:pStyle w:val="Prrafodelista"/>
        <w:numPr>
          <w:ilvl w:val="0"/>
          <w:numId w:val="7"/>
        </w:numPr>
        <w:spacing w:after="120"/>
        <w:jc w:val="both"/>
        <w:rPr>
          <w:sz w:val="20"/>
          <w:szCs w:val="20"/>
        </w:rPr>
      </w:pPr>
      <w:r>
        <w:rPr>
          <w:sz w:val="20"/>
          <w:szCs w:val="20"/>
        </w:rPr>
        <w:t>Se anexan los formatos que se deben adecuar en el caso de que existan modificaciones ya sea internas, o de indicadores y metas establecidos ante la Secretaría de Planeación y Finanzas. Estos se llenarán en todos los casos en que exista modificación.</w:t>
      </w:r>
    </w:p>
    <w:p w:rsidR="004C3D40" w:rsidRDefault="004C3D40" w:rsidP="004C3D40">
      <w:pPr>
        <w:pStyle w:val="Prrafodelista"/>
        <w:spacing w:after="120"/>
        <w:jc w:val="both"/>
        <w:rPr>
          <w:sz w:val="20"/>
          <w:szCs w:val="20"/>
        </w:rPr>
      </w:pPr>
    </w:p>
    <w:p w:rsidR="00F14533" w:rsidRPr="004C3D40" w:rsidRDefault="004C3D40" w:rsidP="00F14533">
      <w:pPr>
        <w:pStyle w:val="Prrafodelista"/>
        <w:numPr>
          <w:ilvl w:val="0"/>
          <w:numId w:val="7"/>
        </w:numPr>
        <w:spacing w:after="120"/>
        <w:jc w:val="both"/>
        <w:rPr>
          <w:b/>
          <w:sz w:val="20"/>
          <w:szCs w:val="20"/>
        </w:rPr>
      </w:pPr>
      <w:r w:rsidRPr="004C3D40">
        <w:rPr>
          <w:sz w:val="20"/>
          <w:szCs w:val="20"/>
        </w:rPr>
        <w:t xml:space="preserve">El formato de justificación deberá ser llenado para todas modificaciones que se realicen de programas internos o de indicadores y metas establecidos ante la Secretaría de </w:t>
      </w:r>
      <w:r>
        <w:rPr>
          <w:sz w:val="20"/>
          <w:szCs w:val="20"/>
        </w:rPr>
        <w:t xml:space="preserve">Planeación y </w:t>
      </w:r>
      <w:r w:rsidRPr="004C3D40">
        <w:rPr>
          <w:sz w:val="20"/>
          <w:szCs w:val="20"/>
        </w:rPr>
        <w:t xml:space="preserve">Finanzas </w:t>
      </w:r>
    </w:p>
    <w:p w:rsidR="00A57207" w:rsidRPr="00F14533" w:rsidRDefault="00A57207" w:rsidP="00A57207">
      <w:pPr>
        <w:pStyle w:val="Prrafodelista"/>
        <w:jc w:val="both"/>
        <w:rPr>
          <w:b/>
          <w:sz w:val="20"/>
          <w:szCs w:val="20"/>
        </w:rPr>
      </w:pPr>
    </w:p>
    <w:p w:rsidR="00845BBF" w:rsidRPr="00845BBF" w:rsidRDefault="00845BBF" w:rsidP="0047671F">
      <w:pPr>
        <w:pStyle w:val="Prrafodelista"/>
        <w:spacing w:after="120"/>
        <w:jc w:val="both"/>
        <w:rPr>
          <w:sz w:val="20"/>
          <w:szCs w:val="20"/>
        </w:rPr>
      </w:pPr>
    </w:p>
    <w:sectPr w:rsidR="00845BBF" w:rsidRPr="00845BBF" w:rsidSect="00973EFE">
      <w:headerReference w:type="default" r:id="rId8"/>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4F" w:rsidRDefault="0090614F" w:rsidP="004529B3">
      <w:r>
        <w:separator/>
      </w:r>
    </w:p>
  </w:endnote>
  <w:endnote w:type="continuationSeparator" w:id="0">
    <w:p w:rsidR="0090614F" w:rsidRDefault="0090614F" w:rsidP="0045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4F" w:rsidRDefault="0090614F" w:rsidP="004529B3">
      <w:r>
        <w:separator/>
      </w:r>
    </w:p>
  </w:footnote>
  <w:footnote w:type="continuationSeparator" w:id="0">
    <w:p w:rsidR="0090614F" w:rsidRDefault="0090614F" w:rsidP="00452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B3" w:rsidRDefault="004529B3" w:rsidP="004529B3">
    <w:pPr>
      <w:ind w:left="-1590"/>
      <w:jc w:val="center"/>
      <w:rPr>
        <w:sz w:val="20"/>
        <w:szCs w:val="20"/>
      </w:rPr>
    </w:pPr>
    <w:r>
      <w:rPr>
        <w:noProof/>
        <w:lang w:val="es-MX" w:eastAsia="es-MX"/>
      </w:rPr>
      <w:drawing>
        <wp:anchor distT="0" distB="0" distL="114300" distR="114300" simplePos="0" relativeHeight="251659264" behindDoc="0" locked="0" layoutInCell="1" allowOverlap="1" wp14:anchorId="01B22062" wp14:editId="2990FA50">
          <wp:simplePos x="0" y="0"/>
          <wp:positionH relativeFrom="column">
            <wp:posOffset>4570200</wp:posOffset>
          </wp:positionH>
          <wp:positionV relativeFrom="paragraph">
            <wp:posOffset>-5080</wp:posOffset>
          </wp:positionV>
          <wp:extent cx="1823720" cy="575945"/>
          <wp:effectExtent l="0" t="0" r="5080" b="0"/>
          <wp:wrapNone/>
          <wp:docPr id="1" name="Imagen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B776A96-2286-4EF9-9F92-99E303F840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B776A96-2286-4EF9-9F92-99E303F840C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3720" cy="575945"/>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60288" behindDoc="0" locked="0" layoutInCell="1" allowOverlap="1" wp14:anchorId="39DF9712" wp14:editId="51B36D5F">
          <wp:simplePos x="0" y="0"/>
          <wp:positionH relativeFrom="column">
            <wp:posOffset>-892810</wp:posOffset>
          </wp:positionH>
          <wp:positionV relativeFrom="paragraph">
            <wp:posOffset>-88265</wp:posOffset>
          </wp:positionV>
          <wp:extent cx="1466850" cy="657225"/>
          <wp:effectExtent l="0" t="0" r="0" b="9525"/>
          <wp:wrapNone/>
          <wp:docPr id="2" name="Imagen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B4451B-22EB-42D9-96E9-912B9DA0A499}"/>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B4451B-22EB-42D9-96E9-912B9DA0A499}"/>
                      </a:ext>
                    </a:extLst>
                  </pic:cNvPr>
                  <pic:cNvPicPr/>
                </pic:nvPicPr>
                <pic:blipFill rotWithShape="1">
                  <a:blip r:embed="rId2">
                    <a:extLst>
                      <a:ext uri="{28A0092B-C50C-407E-A947-70E740481C1C}">
                        <a14:useLocalDpi xmlns:a14="http://schemas.microsoft.com/office/drawing/2010/main" val="0"/>
                      </a:ext>
                    </a:extLst>
                  </a:blip>
                  <a:srcRect l="18750" r="14062"/>
                  <a:stretch/>
                </pic:blipFill>
                <pic:spPr bwMode="auto">
                  <a:xfrm>
                    <a:off x="0" y="0"/>
                    <a:ext cx="1466850" cy="657225"/>
                  </a:xfrm>
                  <a:prstGeom prst="rect">
                    <a:avLst/>
                  </a:prstGeom>
                  <a:noFill/>
                </pic:spPr>
              </pic:pic>
            </a:graphicData>
          </a:graphic>
          <wp14:sizeRelH relativeFrom="margin">
            <wp14:pctWidth>0</wp14:pctWidth>
          </wp14:sizeRelH>
          <wp14:sizeRelV relativeFrom="margin">
            <wp14:pctHeight>0</wp14:pctHeight>
          </wp14:sizeRelV>
        </wp:anchor>
      </w:drawing>
    </w:r>
    <w:r w:rsidRPr="00751908">
      <w:rPr>
        <w:sz w:val="20"/>
        <w:szCs w:val="20"/>
      </w:rPr>
      <w:t>SERVICIOS DE SALUD DEL ESTADO DE PUEBLA</w:t>
    </w:r>
  </w:p>
  <w:p w:rsidR="004529B3" w:rsidRPr="00751908" w:rsidRDefault="004529B3" w:rsidP="004529B3">
    <w:pPr>
      <w:ind w:left="-1590"/>
      <w:jc w:val="center"/>
      <w:rPr>
        <w:sz w:val="20"/>
        <w:szCs w:val="20"/>
      </w:rPr>
    </w:pPr>
    <w:r>
      <w:rPr>
        <w:sz w:val="20"/>
        <w:szCs w:val="20"/>
      </w:rPr>
      <w:t>Coordinación de Planeación y Evaluación</w:t>
    </w:r>
    <w:r w:rsidRPr="00751908">
      <w:rPr>
        <w:sz w:val="20"/>
        <w:szCs w:val="20"/>
      </w:rPr>
      <w:t xml:space="preserve"> </w:t>
    </w:r>
  </w:p>
  <w:p w:rsidR="004529B3" w:rsidRPr="00751908" w:rsidRDefault="004529B3" w:rsidP="004529B3">
    <w:pPr>
      <w:ind w:left="-1590"/>
      <w:jc w:val="center"/>
      <w:rPr>
        <w:sz w:val="20"/>
        <w:szCs w:val="20"/>
      </w:rPr>
    </w:pPr>
    <w:r w:rsidRPr="00751908">
      <w:rPr>
        <w:sz w:val="20"/>
        <w:szCs w:val="20"/>
      </w:rPr>
      <w:t>Dirección de Planeación y Programación</w:t>
    </w:r>
  </w:p>
  <w:p w:rsidR="004529B3" w:rsidRDefault="004529B3" w:rsidP="004529B3">
    <w:pPr>
      <w:ind w:left="-1590"/>
      <w:jc w:val="center"/>
      <w:rPr>
        <w:sz w:val="20"/>
        <w:szCs w:val="20"/>
      </w:rPr>
    </w:pPr>
    <w:r w:rsidRPr="00751908">
      <w:rPr>
        <w:sz w:val="20"/>
        <w:szCs w:val="20"/>
      </w:rPr>
      <w:t>Departamento de Programación,</w:t>
    </w:r>
  </w:p>
  <w:p w:rsidR="004529B3" w:rsidRPr="00751908" w:rsidRDefault="004529B3" w:rsidP="004529B3">
    <w:pPr>
      <w:ind w:left="-1590"/>
      <w:jc w:val="center"/>
      <w:rPr>
        <w:sz w:val="20"/>
        <w:szCs w:val="20"/>
      </w:rPr>
    </w:pPr>
    <w:r>
      <w:rPr>
        <w:sz w:val="20"/>
        <w:szCs w:val="20"/>
      </w:rPr>
      <w:t>D</w:t>
    </w:r>
    <w:r w:rsidRPr="00751908">
      <w:rPr>
        <w:sz w:val="20"/>
        <w:szCs w:val="20"/>
      </w:rPr>
      <w:t>esarrollo Organizacional</w:t>
    </w:r>
    <w:r>
      <w:rPr>
        <w:sz w:val="20"/>
        <w:szCs w:val="20"/>
      </w:rPr>
      <w:t xml:space="preserve"> </w:t>
    </w:r>
    <w:r w:rsidRPr="00751908">
      <w:rPr>
        <w:sz w:val="20"/>
        <w:szCs w:val="20"/>
      </w:rPr>
      <w:t>y Transparencia</w:t>
    </w:r>
  </w:p>
  <w:p w:rsidR="004529B3" w:rsidRPr="00751908" w:rsidRDefault="004529B3" w:rsidP="004529B3">
    <w:pPr>
      <w:ind w:left="-1590"/>
      <w:jc w:val="center"/>
      <w:rPr>
        <w:sz w:val="20"/>
        <w:szCs w:val="20"/>
      </w:rPr>
    </w:pPr>
    <w:r w:rsidRPr="00751908">
      <w:rPr>
        <w:sz w:val="20"/>
        <w:szCs w:val="20"/>
      </w:rPr>
      <w:t>Coordinación Op</w:t>
    </w:r>
    <w:r>
      <w:rPr>
        <w:sz w:val="20"/>
        <w:szCs w:val="20"/>
      </w:rPr>
      <w:t>erativa de Integración Programática</w:t>
    </w:r>
  </w:p>
  <w:p w:rsidR="004529B3" w:rsidRDefault="004529B3" w:rsidP="004529B3">
    <w:pPr>
      <w:ind w:left="-1590"/>
      <w:jc w:val="center"/>
      <w:rPr>
        <w:sz w:val="20"/>
        <w:szCs w:val="20"/>
      </w:rPr>
    </w:pPr>
  </w:p>
  <w:p w:rsidR="004529B3" w:rsidRDefault="004529B3" w:rsidP="004529B3">
    <w:pPr>
      <w:ind w:left="-1590"/>
      <w:jc w:val="center"/>
      <w:rPr>
        <w:sz w:val="20"/>
        <w:szCs w:val="20"/>
      </w:rPr>
    </w:pPr>
    <w:r>
      <w:rPr>
        <w:sz w:val="20"/>
        <w:szCs w:val="20"/>
      </w:rPr>
      <w:t>GUÍA Y ORDEN DE FORMATOS PARA LA PROGRAMACIÓN 2022.</w:t>
    </w:r>
  </w:p>
  <w:p w:rsidR="004529B3" w:rsidRDefault="004529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5F26"/>
    <w:multiLevelType w:val="hybridMultilevel"/>
    <w:tmpl w:val="883835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1A5FAA"/>
    <w:multiLevelType w:val="hybridMultilevel"/>
    <w:tmpl w:val="E736C7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4383C85"/>
    <w:multiLevelType w:val="hybridMultilevel"/>
    <w:tmpl w:val="EADCC0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280938"/>
    <w:multiLevelType w:val="hybridMultilevel"/>
    <w:tmpl w:val="2656F4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3E7F4C"/>
    <w:multiLevelType w:val="hybridMultilevel"/>
    <w:tmpl w:val="78B099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F97FC9"/>
    <w:multiLevelType w:val="hybridMultilevel"/>
    <w:tmpl w:val="57F846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A694FA7"/>
    <w:multiLevelType w:val="hybridMultilevel"/>
    <w:tmpl w:val="2616665A"/>
    <w:lvl w:ilvl="0" w:tplc="684A4D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3C"/>
    <w:rsid w:val="00122507"/>
    <w:rsid w:val="001C666D"/>
    <w:rsid w:val="002B5350"/>
    <w:rsid w:val="004114B6"/>
    <w:rsid w:val="004529B3"/>
    <w:rsid w:val="0047671F"/>
    <w:rsid w:val="004C3D40"/>
    <w:rsid w:val="004D4A8B"/>
    <w:rsid w:val="007770C2"/>
    <w:rsid w:val="007F01E9"/>
    <w:rsid w:val="0083057F"/>
    <w:rsid w:val="00845BBF"/>
    <w:rsid w:val="0090614F"/>
    <w:rsid w:val="0091063C"/>
    <w:rsid w:val="009537F5"/>
    <w:rsid w:val="0096609C"/>
    <w:rsid w:val="00973EFE"/>
    <w:rsid w:val="00A57207"/>
    <w:rsid w:val="00CE7F88"/>
    <w:rsid w:val="00D33EDA"/>
    <w:rsid w:val="00DF07DD"/>
    <w:rsid w:val="00E017C2"/>
    <w:rsid w:val="00F109A5"/>
    <w:rsid w:val="00F14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FE"/>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01E9"/>
    <w:pPr>
      <w:ind w:left="720"/>
      <w:contextualSpacing/>
    </w:pPr>
  </w:style>
  <w:style w:type="paragraph" w:styleId="Encabezado">
    <w:name w:val="header"/>
    <w:basedOn w:val="Normal"/>
    <w:link w:val="EncabezadoCar"/>
    <w:uiPriority w:val="99"/>
    <w:unhideWhenUsed/>
    <w:rsid w:val="004529B3"/>
    <w:pPr>
      <w:tabs>
        <w:tab w:val="center" w:pos="4419"/>
        <w:tab w:val="right" w:pos="8838"/>
      </w:tabs>
    </w:pPr>
  </w:style>
  <w:style w:type="character" w:customStyle="1" w:styleId="EncabezadoCar">
    <w:name w:val="Encabezado Car"/>
    <w:basedOn w:val="Fuentedeprrafopredeter"/>
    <w:link w:val="Encabezado"/>
    <w:uiPriority w:val="99"/>
    <w:rsid w:val="004529B3"/>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4529B3"/>
    <w:pPr>
      <w:tabs>
        <w:tab w:val="center" w:pos="4419"/>
        <w:tab w:val="right" w:pos="8838"/>
      </w:tabs>
    </w:pPr>
  </w:style>
  <w:style w:type="character" w:customStyle="1" w:styleId="PiedepginaCar">
    <w:name w:val="Pie de página Car"/>
    <w:basedOn w:val="Fuentedeprrafopredeter"/>
    <w:link w:val="Piedepgina"/>
    <w:uiPriority w:val="99"/>
    <w:rsid w:val="004529B3"/>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FE"/>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01E9"/>
    <w:pPr>
      <w:ind w:left="720"/>
      <w:contextualSpacing/>
    </w:pPr>
  </w:style>
  <w:style w:type="paragraph" w:styleId="Encabezado">
    <w:name w:val="header"/>
    <w:basedOn w:val="Normal"/>
    <w:link w:val="EncabezadoCar"/>
    <w:uiPriority w:val="99"/>
    <w:unhideWhenUsed/>
    <w:rsid w:val="004529B3"/>
    <w:pPr>
      <w:tabs>
        <w:tab w:val="center" w:pos="4419"/>
        <w:tab w:val="right" w:pos="8838"/>
      </w:tabs>
    </w:pPr>
  </w:style>
  <w:style w:type="character" w:customStyle="1" w:styleId="EncabezadoCar">
    <w:name w:val="Encabezado Car"/>
    <w:basedOn w:val="Fuentedeprrafopredeter"/>
    <w:link w:val="Encabezado"/>
    <w:uiPriority w:val="99"/>
    <w:rsid w:val="004529B3"/>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4529B3"/>
    <w:pPr>
      <w:tabs>
        <w:tab w:val="center" w:pos="4419"/>
        <w:tab w:val="right" w:pos="8838"/>
      </w:tabs>
    </w:pPr>
  </w:style>
  <w:style w:type="character" w:customStyle="1" w:styleId="PiedepginaCar">
    <w:name w:val="Pie de página Car"/>
    <w:basedOn w:val="Fuentedeprrafopredeter"/>
    <w:link w:val="Piedepgina"/>
    <w:uiPriority w:val="99"/>
    <w:rsid w:val="004529B3"/>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585</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dc:creator>
  <cp:keywords/>
  <dc:description/>
  <cp:lastModifiedBy>Liliana</cp:lastModifiedBy>
  <cp:revision>18</cp:revision>
  <dcterms:created xsi:type="dcterms:W3CDTF">2021-08-20T14:35:00Z</dcterms:created>
  <dcterms:modified xsi:type="dcterms:W3CDTF">2021-08-20T19:07:00Z</dcterms:modified>
</cp:coreProperties>
</file>