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A515" w14:textId="77777777" w:rsidR="00914D07" w:rsidRDefault="0064028B" w:rsidP="006730FB">
      <w:pPr>
        <w:pStyle w:val="Texto"/>
        <w:tabs>
          <w:tab w:val="left" w:pos="2552"/>
        </w:tabs>
        <w:spacing w:line="220" w:lineRule="exact"/>
        <w:jc w:val="right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14:paraId="6A54E1EE" w14:textId="77777777" w:rsidR="005630B8" w:rsidRPr="00165512" w:rsidRDefault="004371DE" w:rsidP="006730FB">
      <w:pPr>
        <w:pStyle w:val="Texto"/>
        <w:tabs>
          <w:tab w:val="left" w:pos="2552"/>
        </w:tabs>
        <w:spacing w:line="220" w:lineRule="exact"/>
        <w:jc w:val="right"/>
        <w:rPr>
          <w:b/>
          <w:sz w:val="20"/>
        </w:rPr>
      </w:pPr>
      <w:r w:rsidRPr="00165512">
        <w:rPr>
          <w:b/>
          <w:sz w:val="20"/>
        </w:rPr>
        <w:t>ANEXO-</w:t>
      </w:r>
      <w:r w:rsidR="000E4FAD">
        <w:rPr>
          <w:b/>
          <w:sz w:val="20"/>
        </w:rPr>
        <w:t>6</w:t>
      </w:r>
    </w:p>
    <w:p w14:paraId="556C565B" w14:textId="77777777" w:rsidR="009F10F6" w:rsidRPr="00DB69D8" w:rsidRDefault="00226558" w:rsidP="00DB69D8">
      <w:pPr>
        <w:tabs>
          <w:tab w:val="left" w:pos="3765"/>
        </w:tabs>
        <w:suppressAutoHyphens w:val="0"/>
        <w:spacing w:after="101" w:line="220" w:lineRule="exact"/>
        <w:jc w:val="both"/>
        <w:rPr>
          <w:rFonts w:ascii="Montserrat Medium" w:hAnsi="Montserrat Medium" w:cs="Arial"/>
        </w:rPr>
      </w:pPr>
      <w:r w:rsidRPr="00DB69D8">
        <w:rPr>
          <w:rFonts w:ascii="Montserrat Medium" w:hAnsi="Montserrat Medium" w:cs="Arial"/>
          <w:b/>
          <w:lang w:val="es-ES" w:eastAsia="es-MX"/>
        </w:rPr>
        <w:t>FUNCIONES DEL COMITÉ DE CONTRALORÍA SOCIAL:</w:t>
      </w:r>
    </w:p>
    <w:p w14:paraId="3839B44E" w14:textId="77777777" w:rsidR="00914D07" w:rsidRDefault="00914D07" w:rsidP="00823C00">
      <w:pPr>
        <w:pStyle w:val="Texto"/>
        <w:spacing w:line="220" w:lineRule="exact"/>
        <w:ind w:firstLine="0"/>
        <w:rPr>
          <w:sz w:val="20"/>
        </w:rPr>
      </w:pPr>
    </w:p>
    <w:p w14:paraId="18C6E69C" w14:textId="77777777" w:rsidR="009410FA" w:rsidRPr="00DB69D8" w:rsidRDefault="009410FA" w:rsidP="00655505">
      <w:pPr>
        <w:pStyle w:val="Texto"/>
        <w:tabs>
          <w:tab w:val="left" w:pos="3765"/>
        </w:tabs>
        <w:spacing w:line="220" w:lineRule="exact"/>
        <w:rPr>
          <w:rFonts w:ascii="Montserrat" w:hAnsi="Montserrat"/>
          <w:sz w:val="20"/>
          <w:lang w:val="es-MX" w:eastAsia="ar-SA"/>
        </w:rPr>
      </w:pPr>
      <w:r w:rsidRPr="00DB69D8">
        <w:rPr>
          <w:rFonts w:ascii="Montserrat" w:hAnsi="Montserrat"/>
          <w:sz w:val="20"/>
        </w:rPr>
        <w:t>Son funciones del Comité de Contraloría Social:</w:t>
      </w:r>
      <w:r w:rsidRPr="00DB69D8">
        <w:rPr>
          <w:rFonts w:ascii="Montserrat" w:hAnsi="Montserrat"/>
          <w:sz w:val="20"/>
          <w:lang w:val="es-MX" w:eastAsia="ar-SA"/>
        </w:rPr>
        <w:t xml:space="preserve"> </w:t>
      </w:r>
    </w:p>
    <w:p w14:paraId="2189B315" w14:textId="77777777" w:rsidR="009410FA" w:rsidRPr="00DB69D8" w:rsidRDefault="009410FA" w:rsidP="00790D07">
      <w:pPr>
        <w:spacing w:line="360" w:lineRule="auto"/>
        <w:ind w:left="-426" w:hanging="426"/>
        <w:jc w:val="both"/>
        <w:rPr>
          <w:rFonts w:ascii="Montserrat" w:hAnsi="Montserrat" w:cs="Arial"/>
          <w:sz w:val="8"/>
          <w:szCs w:val="8"/>
        </w:rPr>
      </w:pPr>
    </w:p>
    <w:p w14:paraId="3AA80040" w14:textId="3AE0F4CD" w:rsidR="009410FA" w:rsidRPr="00DB69D8" w:rsidRDefault="009410FA" w:rsidP="00655505">
      <w:pPr>
        <w:pStyle w:val="Prrafodelista"/>
        <w:numPr>
          <w:ilvl w:val="0"/>
          <w:numId w:val="16"/>
        </w:numPr>
        <w:spacing w:after="160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Solicitar a las </w:t>
      </w:r>
      <w:r w:rsidR="000C3A4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Instancias Ejecutoras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, que tengan a su cargo la ejecución del programa federal, la información pública relacionada con la </w:t>
      </w:r>
      <w:r w:rsidR="00D3703F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ejecución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del mismo</w:t>
      </w:r>
      <w:proofErr w:type="gramEnd"/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.</w:t>
      </w:r>
    </w:p>
    <w:p w14:paraId="5A1E6600" w14:textId="77777777" w:rsidR="009410FA" w:rsidRPr="00DB69D8" w:rsidRDefault="009410FA" w:rsidP="00655505">
      <w:pPr>
        <w:spacing w:after="160" w:line="259" w:lineRule="auto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b/>
          <w:bCs/>
          <w:color w:val="222222"/>
          <w:sz w:val="20"/>
          <w:szCs w:val="20"/>
          <w:shd w:val="clear" w:color="auto" w:fill="FFFFFF"/>
        </w:rPr>
        <w:t>II.</w:t>
      </w:r>
      <w:r w:rsidRPr="00DB69D8">
        <w:rPr>
          <w:rFonts w:ascii="Montserrat" w:hAnsi="Montserrat" w:cs="Arial"/>
          <w:b/>
          <w:bCs/>
          <w:color w:val="222222"/>
          <w:sz w:val="20"/>
          <w:szCs w:val="20"/>
          <w:shd w:val="clear" w:color="auto" w:fill="FFFFFF"/>
        </w:rPr>
        <w:tab/>
        <w:t xml:space="preserve"> 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Vigilar que: </w:t>
      </w:r>
    </w:p>
    <w:p w14:paraId="5B3BE42B" w14:textId="77777777" w:rsidR="009410FA" w:rsidRPr="00DB69D8" w:rsidRDefault="009410FA" w:rsidP="00655505">
      <w:pPr>
        <w:pStyle w:val="Prrafodelista"/>
        <w:numPr>
          <w:ilvl w:val="0"/>
          <w:numId w:val="15"/>
        </w:numPr>
        <w:spacing w:after="160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Se difunda información suficiente, veraz y oportuna sobre la </w:t>
      </w:r>
      <w:r w:rsidR="00D3703F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ejecución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del Programa.</w:t>
      </w:r>
    </w:p>
    <w:p w14:paraId="23AD1B1E" w14:textId="12A56E3F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El</w:t>
      </w:r>
      <w:r w:rsidR="004D54F4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ejercicio de los recursos públicos</w:t>
      </w:r>
      <w:r w:rsidR="004F645D">
        <w:rPr>
          <w:rFonts w:ascii="Montserrat" w:hAnsi="Montserrat" w:cs="Arial"/>
          <w:sz w:val="20"/>
          <w:szCs w:val="20"/>
          <w:shd w:val="clear" w:color="auto" w:fill="FFFFFF"/>
        </w:rPr>
        <w:t>,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para la </w:t>
      </w:r>
      <w:r w:rsidR="00D3703F">
        <w:rPr>
          <w:rFonts w:ascii="Montserrat" w:hAnsi="Montserrat" w:cs="Arial"/>
          <w:sz w:val="20"/>
          <w:szCs w:val="20"/>
          <w:shd w:val="clear" w:color="auto" w:fill="FFFFFF"/>
        </w:rPr>
        <w:t>ejecución de acciones de obra sean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oportunos, transparentes y co</w:t>
      </w:r>
      <w:r w:rsidR="00EE0E9C">
        <w:rPr>
          <w:rFonts w:ascii="Montserrat" w:hAnsi="Montserrat" w:cs="Arial"/>
          <w:sz w:val="20"/>
          <w:szCs w:val="20"/>
          <w:shd w:val="clear" w:color="auto" w:fill="FFFFFF"/>
        </w:rPr>
        <w:t xml:space="preserve">n apego a lo establecido en los lineamientos generales y específicos del sector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y, en su caso, en la normatividad aplicable.</w:t>
      </w:r>
    </w:p>
    <w:p w14:paraId="42F60B0A" w14:textId="48188BDA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Los beneficiarios del Programa cumplan con los requisitos </w:t>
      </w:r>
      <w:r w:rsidR="00245FB9" w:rsidRPr="00DB69D8">
        <w:rPr>
          <w:rFonts w:ascii="Montserrat" w:hAnsi="Montserrat" w:cs="Arial"/>
          <w:sz w:val="20"/>
          <w:szCs w:val="20"/>
          <w:shd w:val="clear" w:color="auto" w:fill="FFFFFF"/>
        </w:rPr>
        <w:t>de acuerdo con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la normatividad aplicable.</w:t>
      </w:r>
    </w:p>
    <w:p w14:paraId="741260DC" w14:textId="77777777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Se cumpla con los períodos de ejecución de l</w:t>
      </w:r>
      <w:r w:rsidR="00DB71ED">
        <w:rPr>
          <w:rFonts w:ascii="Montserrat" w:hAnsi="Montserrat" w:cs="Arial"/>
          <w:sz w:val="20"/>
          <w:szCs w:val="20"/>
          <w:shd w:val="clear" w:color="auto" w:fill="FFFFFF"/>
        </w:rPr>
        <w:t>as acciones de obra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.</w:t>
      </w:r>
    </w:p>
    <w:p w14:paraId="001ADD26" w14:textId="77777777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Exista documentación comprobatoria del ejercicio de los recursos públicos y de la entrega de los servicios.</w:t>
      </w:r>
    </w:p>
    <w:p w14:paraId="21A2ACC9" w14:textId="0B25B69F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El </w:t>
      </w:r>
      <w:r w:rsidR="000C3A48">
        <w:rPr>
          <w:rFonts w:ascii="Montserrat" w:hAnsi="Montserrat" w:cs="Arial"/>
          <w:sz w:val="20"/>
          <w:szCs w:val="20"/>
          <w:shd w:val="clear" w:color="auto" w:fill="FFFFFF"/>
        </w:rPr>
        <w:t>PNR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no se utilice con fines políticos, electorales, de lucro u otros distintos al objeto del Programa.</w:t>
      </w:r>
    </w:p>
    <w:p w14:paraId="78CB546A" w14:textId="35BE2333" w:rsidR="009410FA" w:rsidRPr="00DB69D8" w:rsidRDefault="009410FA" w:rsidP="00655505">
      <w:pPr>
        <w:pStyle w:val="Prrafodelista"/>
        <w:numPr>
          <w:ilvl w:val="0"/>
          <w:numId w:val="15"/>
        </w:numPr>
        <w:spacing w:after="160"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El </w:t>
      </w:r>
      <w:r w:rsidR="000C3A48">
        <w:rPr>
          <w:rFonts w:ascii="Montserrat" w:hAnsi="Montserrat" w:cs="Arial"/>
          <w:sz w:val="20"/>
          <w:szCs w:val="20"/>
          <w:shd w:val="clear" w:color="auto" w:fill="FFFFFF"/>
        </w:rPr>
        <w:t xml:space="preserve">PNR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se ejecute en un marco de igualdad entre mujeres y hombres.</w:t>
      </w:r>
    </w:p>
    <w:p w14:paraId="2B7253FB" w14:textId="6DAB7322" w:rsidR="009410FA" w:rsidRPr="00DB69D8" w:rsidRDefault="009410FA" w:rsidP="00655505">
      <w:pPr>
        <w:pStyle w:val="Prrafodelista"/>
        <w:numPr>
          <w:ilvl w:val="0"/>
          <w:numId w:val="15"/>
        </w:numPr>
        <w:spacing w:line="259" w:lineRule="auto"/>
        <w:ind w:left="1418" w:hanging="709"/>
        <w:jc w:val="both"/>
        <w:rPr>
          <w:rFonts w:ascii="Montserrat" w:hAnsi="Montserrat" w:cs="Arial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Las autoridades competentes den atención a las quejas y denun</w:t>
      </w:r>
      <w:r w:rsidR="00D3703F">
        <w:rPr>
          <w:rFonts w:ascii="Montserrat" w:hAnsi="Montserrat" w:cs="Arial"/>
          <w:sz w:val="20"/>
          <w:szCs w:val="20"/>
          <w:shd w:val="clear" w:color="auto" w:fill="FFFFFF"/>
        </w:rPr>
        <w:t>cias relacionadas con la ejecución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del </w:t>
      </w:r>
      <w:r w:rsidR="000C3A48">
        <w:rPr>
          <w:rFonts w:ascii="Montserrat" w:hAnsi="Montserrat" w:cs="Arial"/>
          <w:sz w:val="20"/>
          <w:szCs w:val="20"/>
          <w:shd w:val="clear" w:color="auto" w:fill="FFFFFF"/>
        </w:rPr>
        <w:t>PNR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.</w:t>
      </w:r>
    </w:p>
    <w:p w14:paraId="5C0C8632" w14:textId="77777777" w:rsidR="009410FA" w:rsidRPr="00DB69D8" w:rsidRDefault="009410FA" w:rsidP="00655505">
      <w:pPr>
        <w:pStyle w:val="Prrafodelista"/>
        <w:spacing w:line="259" w:lineRule="auto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</w:p>
    <w:p w14:paraId="678506FA" w14:textId="77777777" w:rsidR="009410FA" w:rsidRDefault="009410FA" w:rsidP="00655505">
      <w:pPr>
        <w:spacing w:after="160" w:line="259" w:lineRule="auto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b/>
          <w:bCs/>
          <w:color w:val="222222"/>
          <w:sz w:val="20"/>
          <w:szCs w:val="20"/>
          <w:shd w:val="clear" w:color="auto" w:fill="FFFFFF"/>
        </w:rPr>
        <w:t>III.</w:t>
      </w:r>
      <w:r w:rsidRPr="00DB69D8">
        <w:rPr>
          <w:rFonts w:ascii="Montserrat" w:hAnsi="Montserrat" w:cs="Arial"/>
          <w:bCs/>
          <w:color w:val="222222"/>
          <w:sz w:val="20"/>
          <w:szCs w:val="20"/>
          <w:shd w:val="clear" w:color="auto" w:fill="FFFFFF"/>
        </w:rPr>
        <w:tab/>
        <w:t xml:space="preserve">Registrar en los informes, los resultados de las actividades de contraloría social 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realizadas, así como dar seguimiento, en su caso, a los mismos;</w:t>
      </w:r>
    </w:p>
    <w:p w14:paraId="7569845A" w14:textId="030ACEAB" w:rsidR="009410FA" w:rsidRDefault="009410FA" w:rsidP="00655505">
      <w:pPr>
        <w:spacing w:after="160" w:line="259" w:lineRule="auto"/>
        <w:ind w:left="1418" w:hanging="709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b/>
          <w:color w:val="222222"/>
          <w:sz w:val="20"/>
          <w:szCs w:val="20"/>
          <w:shd w:val="clear" w:color="auto" w:fill="FFFFFF"/>
        </w:rPr>
        <w:t>IV.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ab/>
        <w:t xml:space="preserve">Recibir las quejas y denuncias sobre la aplicación y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ejecución del Programa, recabar la información de </w:t>
      </w:r>
      <w:r w:rsidR="00292924" w:rsidRPr="00DB69D8">
        <w:rPr>
          <w:rFonts w:ascii="Montserrat" w:hAnsi="Montserrat" w:cs="Arial"/>
          <w:sz w:val="20"/>
          <w:szCs w:val="20"/>
          <w:shd w:val="clear" w:color="auto" w:fill="FFFFFF"/>
        </w:rPr>
        <w:t>estas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 y, en su caso, presentarlas 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junto con la información recopilada a la </w:t>
      </w:r>
      <w:r w:rsidR="000C3A48">
        <w:rPr>
          <w:rFonts w:ascii="Montserrat" w:hAnsi="Montserrat" w:cs="Arial"/>
          <w:b/>
          <w:color w:val="222222"/>
          <w:sz w:val="20"/>
          <w:szCs w:val="20"/>
          <w:shd w:val="clear" w:color="auto" w:fill="FFFFFF"/>
        </w:rPr>
        <w:t>Instancia Ejecutora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, a efecto de que se tomen las medidas a que haya lugar, y</w:t>
      </w:r>
    </w:p>
    <w:p w14:paraId="6C07613C" w14:textId="77777777" w:rsidR="009410FA" w:rsidRPr="00DB69D8" w:rsidRDefault="009410FA" w:rsidP="00655505">
      <w:pPr>
        <w:spacing w:after="160" w:line="259" w:lineRule="auto"/>
        <w:ind w:left="1276" w:hanging="567"/>
        <w:jc w:val="both"/>
        <w:rPr>
          <w:rFonts w:ascii="Montserrat" w:hAnsi="Montserrat" w:cs="Arial"/>
          <w:color w:val="222222"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b/>
          <w:color w:val="222222"/>
          <w:sz w:val="20"/>
          <w:szCs w:val="20"/>
          <w:shd w:val="clear" w:color="auto" w:fill="FFFFFF"/>
        </w:rPr>
        <w:t>V.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ab/>
        <w:t xml:space="preserve">Recibir las quejas y denuncias que puedan dar lugar al fincamiento de responsabilidades administrativas, civiles o penales relacionadas con </w:t>
      </w:r>
      <w:r w:rsidR="00D3703F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 xml:space="preserve">el </w:t>
      </w:r>
      <w:r w:rsidR="00D3703F">
        <w:rPr>
          <w:rFonts w:ascii="Montserrat" w:hAnsi="Montserrat" w:cs="Arial"/>
          <w:b/>
          <w:color w:val="222222"/>
          <w:sz w:val="20"/>
          <w:szCs w:val="20"/>
          <w:shd w:val="clear" w:color="auto" w:fill="FFFFFF"/>
        </w:rPr>
        <w:t>PNR</w:t>
      </w:r>
      <w:r w:rsidRPr="00DB69D8">
        <w:rPr>
          <w:rFonts w:ascii="Montserrat" w:hAnsi="Montserrat" w:cs="Arial"/>
          <w:color w:val="222222"/>
          <w:sz w:val="20"/>
          <w:szCs w:val="20"/>
          <w:shd w:val="clear" w:color="auto" w:fill="FFFFFF"/>
        </w:rPr>
        <w:t>, así como turnarlas a las autoridades competentes para su atención.</w:t>
      </w:r>
    </w:p>
    <w:p w14:paraId="722A3467" w14:textId="42D7F51A" w:rsidR="009410FA" w:rsidRPr="000C3A48" w:rsidRDefault="009410FA" w:rsidP="000C3A48">
      <w:pPr>
        <w:spacing w:after="160" w:line="259" w:lineRule="auto"/>
        <w:ind w:left="1276" w:hanging="567"/>
        <w:jc w:val="both"/>
        <w:rPr>
          <w:rFonts w:ascii="Montserrat" w:hAnsi="Montserrat" w:cs="Arial"/>
          <w:b/>
          <w:sz w:val="20"/>
          <w:szCs w:val="20"/>
          <w:shd w:val="clear" w:color="auto" w:fill="FFFFFF"/>
        </w:rPr>
      </w:pPr>
      <w:r w:rsidRPr="00DB69D8">
        <w:rPr>
          <w:rFonts w:ascii="Montserrat" w:hAnsi="Montserrat" w:cs="Arial"/>
          <w:b/>
          <w:sz w:val="20"/>
          <w:szCs w:val="20"/>
          <w:shd w:val="clear" w:color="auto" w:fill="FFFFFF"/>
        </w:rPr>
        <w:t>VI.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ab/>
        <w:t xml:space="preserve">Realizar el </w:t>
      </w:r>
      <w:r w:rsidR="00117455" w:rsidRPr="000C3A48">
        <w:rPr>
          <w:rFonts w:ascii="Montserrat" w:hAnsi="Montserrat" w:cs="Arial"/>
          <w:b/>
          <w:color w:val="000000" w:themeColor="text1"/>
          <w:sz w:val="20"/>
          <w:szCs w:val="20"/>
        </w:rPr>
        <w:t>Informe de Resultados del Comité de Contraloría Social a los beneficiarios</w:t>
      </w:r>
      <w:r w:rsidRPr="00DB69D8">
        <w:rPr>
          <w:rFonts w:ascii="Montserrat" w:hAnsi="Montserrat" w:cs="Arial"/>
          <w:b/>
          <w:sz w:val="20"/>
          <w:szCs w:val="20"/>
        </w:rPr>
        <w:t>,</w:t>
      </w:r>
      <w:r w:rsidRPr="00DB69D8">
        <w:rPr>
          <w:rFonts w:ascii="Montserrat" w:hAnsi="Montserrat" w:cs="Arial"/>
          <w:b/>
          <w:color w:val="5B9BD5" w:themeColor="accent1"/>
          <w:sz w:val="20"/>
          <w:szCs w:val="20"/>
        </w:rPr>
        <w:t xml:space="preserve"> 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 xml:space="preserve">para su entrega a la </w:t>
      </w:r>
      <w:r w:rsidR="000C3A48">
        <w:rPr>
          <w:rFonts w:ascii="Montserrat" w:hAnsi="Montserrat" w:cs="Arial"/>
          <w:b/>
          <w:sz w:val="20"/>
          <w:szCs w:val="20"/>
          <w:shd w:val="clear" w:color="auto" w:fill="FFFFFF"/>
        </w:rPr>
        <w:t>Instancia Ejecutora</w:t>
      </w:r>
      <w:r w:rsidRPr="00DB69D8">
        <w:rPr>
          <w:rFonts w:ascii="Montserrat" w:hAnsi="Montserrat" w:cs="Arial"/>
          <w:sz w:val="20"/>
          <w:szCs w:val="20"/>
          <w:shd w:val="clear" w:color="auto" w:fill="FFFFFF"/>
        </w:rPr>
        <w:t>.</w:t>
      </w:r>
    </w:p>
    <w:sectPr w:rsidR="009410FA" w:rsidRPr="000C3A48" w:rsidSect="00655505">
      <w:headerReference w:type="default" r:id="rId7"/>
      <w:footerReference w:type="default" r:id="rId8"/>
      <w:pgSz w:w="12240" w:h="15840"/>
      <w:pgMar w:top="1531" w:right="1752" w:bottom="124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0A5B" w14:textId="77777777" w:rsidR="00855153" w:rsidRDefault="00855153" w:rsidP="003919FB">
      <w:r>
        <w:separator/>
      </w:r>
    </w:p>
  </w:endnote>
  <w:endnote w:type="continuationSeparator" w:id="0">
    <w:p w14:paraId="31AF103F" w14:textId="77777777" w:rsidR="00855153" w:rsidRDefault="00855153" w:rsidP="0039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-1456176682"/>
      <w:docPartObj>
        <w:docPartGallery w:val="Page Numbers (Bottom of Page)"/>
        <w:docPartUnique/>
      </w:docPartObj>
    </w:sdtPr>
    <w:sdtEndPr/>
    <w:sdtContent>
      <w:p w14:paraId="1A7AA752" w14:textId="77777777" w:rsidR="00823C00" w:rsidRPr="00655505" w:rsidRDefault="00655505" w:rsidP="00655505">
        <w:pPr>
          <w:pStyle w:val="Piedepgina"/>
          <w:jc w:val="right"/>
          <w:rPr>
            <w:b/>
            <w:sz w:val="18"/>
            <w:szCs w:val="18"/>
          </w:rPr>
        </w:pPr>
        <w:r w:rsidRPr="00D8195A">
          <w:rPr>
            <w:rFonts w:ascii="Montserrat" w:hAnsi="Montserrat"/>
            <w:noProof/>
            <w:sz w:val="18"/>
            <w:szCs w:val="18"/>
            <w:lang w:eastAsia="es-MX"/>
          </w:rPr>
          <w:drawing>
            <wp:anchor distT="0" distB="0" distL="114300" distR="114300" simplePos="0" relativeHeight="251664896" behindDoc="0" locked="0" layoutInCell="1" allowOverlap="1" wp14:anchorId="0D9160C3" wp14:editId="1D39CE91">
              <wp:simplePos x="0" y="0"/>
              <wp:positionH relativeFrom="page">
                <wp:align>center</wp:align>
              </wp:positionH>
              <wp:positionV relativeFrom="paragraph">
                <wp:posOffset>138074</wp:posOffset>
              </wp:positionV>
              <wp:extent cx="6620256" cy="335915"/>
              <wp:effectExtent l="0" t="0" r="9525" b="6985"/>
              <wp:wrapThrough wrapText="bothSides">
                <wp:wrapPolygon edited="0">
                  <wp:start x="0" y="0"/>
                  <wp:lineTo x="0" y="20824"/>
                  <wp:lineTo x="21569" y="20824"/>
                  <wp:lineTo x="21569" y="0"/>
                  <wp:lineTo x="0" y="0"/>
                </wp:wrapPolygon>
              </wp:wrapThrough>
              <wp:docPr id="10" name="Imagen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n 9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06" t="89664" r="8032" b="6110"/>
                      <a:stretch/>
                    </pic:blipFill>
                    <pic:spPr bwMode="auto">
                      <a:xfrm>
                        <a:off x="0" y="0"/>
                        <a:ext cx="6620256" cy="3359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30E9E" w:rsidRPr="00655505">
          <w:rPr>
            <w:b/>
            <w:sz w:val="18"/>
            <w:szCs w:val="18"/>
          </w:rPr>
          <w:t xml:space="preserve">HOJA </w:t>
        </w:r>
        <w:r w:rsidR="00823C00" w:rsidRPr="00655505">
          <w:rPr>
            <w:b/>
            <w:sz w:val="18"/>
            <w:szCs w:val="18"/>
          </w:rPr>
          <w:fldChar w:fldCharType="begin"/>
        </w:r>
        <w:r w:rsidR="00823C00" w:rsidRPr="00655505">
          <w:rPr>
            <w:b/>
            <w:sz w:val="18"/>
            <w:szCs w:val="18"/>
          </w:rPr>
          <w:instrText>PAGE   \* MERGEFORMAT</w:instrText>
        </w:r>
        <w:r w:rsidR="00823C00" w:rsidRPr="00655505">
          <w:rPr>
            <w:b/>
            <w:sz w:val="18"/>
            <w:szCs w:val="18"/>
          </w:rPr>
          <w:fldChar w:fldCharType="separate"/>
        </w:r>
        <w:r w:rsidR="006E7E93" w:rsidRPr="006E7E93">
          <w:rPr>
            <w:b/>
            <w:noProof/>
            <w:sz w:val="18"/>
            <w:szCs w:val="18"/>
            <w:lang w:val="es-ES"/>
          </w:rPr>
          <w:t>1</w:t>
        </w:r>
        <w:r w:rsidR="00823C00" w:rsidRPr="00655505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6DB9" w14:textId="77777777" w:rsidR="00855153" w:rsidRDefault="00855153" w:rsidP="003919FB">
      <w:r>
        <w:separator/>
      </w:r>
    </w:p>
  </w:footnote>
  <w:footnote w:type="continuationSeparator" w:id="0">
    <w:p w14:paraId="7B4975A6" w14:textId="77777777" w:rsidR="00855153" w:rsidRDefault="00855153" w:rsidP="0039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C11" w14:textId="5D23E226" w:rsidR="003919FB" w:rsidRDefault="00E106D8" w:rsidP="00790D07">
    <w:pPr>
      <w:pStyle w:val="Encabezado"/>
      <w:tabs>
        <w:tab w:val="right" w:pos="983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3217AE5" wp14:editId="45A43FF7">
              <wp:simplePos x="0" y="0"/>
              <wp:positionH relativeFrom="column">
                <wp:posOffset>5142865</wp:posOffset>
              </wp:positionH>
              <wp:positionV relativeFrom="paragraph">
                <wp:posOffset>-442595</wp:posOffset>
              </wp:positionV>
              <wp:extent cx="1168400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EA992F" w14:textId="5B942696" w:rsidR="009D702C" w:rsidRDefault="00D21B18" w:rsidP="009D702C">
                          <w:pPr>
                            <w:jc w:val="center"/>
                          </w:pPr>
                          <w:r w:rsidRPr="00D21B18">
                            <w:drawing>
                              <wp:inline distT="0" distB="0" distL="0" distR="0" wp14:anchorId="1D62BADA" wp14:editId="7E4F12E1">
                                <wp:extent cx="979170" cy="586105"/>
                                <wp:effectExtent l="0" t="0" r="0" b="444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917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17AE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04.95pt;margin-top:-34.85pt;width:92pt;height:5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" fillcolor="white [3201]" stroked="f" strokeweight=".5pt">
              <v:textbox>
                <w:txbxContent>
                  <w:p w14:paraId="47EA992F" w14:textId="5B942696" w:rsidR="009D702C" w:rsidRDefault="00D21B18" w:rsidP="009D702C">
                    <w:pPr>
                      <w:jc w:val="center"/>
                    </w:pPr>
                    <w:r w:rsidRPr="00D21B18">
                      <w:drawing>
                        <wp:inline distT="0" distB="0" distL="0" distR="0" wp14:anchorId="1D62BADA" wp14:editId="7E4F12E1">
                          <wp:extent cx="979170" cy="586105"/>
                          <wp:effectExtent l="0" t="0" r="0" b="444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917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392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9B844" wp14:editId="40A6875C">
              <wp:simplePos x="0" y="0"/>
              <wp:positionH relativeFrom="page">
                <wp:posOffset>1901825</wp:posOffset>
              </wp:positionH>
              <wp:positionV relativeFrom="paragraph">
                <wp:posOffset>-209550</wp:posOffset>
              </wp:positionV>
              <wp:extent cx="4233240" cy="409575"/>
              <wp:effectExtent l="0" t="0" r="15240" b="28575"/>
              <wp:wrapNone/>
              <wp:docPr id="3" name="2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3240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" lastClr="FFFFFF">
                            <a:shade val="50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14:paraId="25A1E744" w14:textId="77777777" w:rsidR="00165512" w:rsidRPr="00C67E01" w:rsidRDefault="00165512" w:rsidP="001655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 Medium" w:hAnsi="Montserrat Medium"/>
                            </w:rPr>
                          </w:pPr>
                          <w:r w:rsidRPr="00C67E01">
                            <w:rPr>
                              <w:rFonts w:ascii="Montserrat Medium" w:hAnsi="Montserrat Medium"/>
                              <w:color w:val="000000"/>
                              <w:sz w:val="22"/>
                              <w:szCs w:val="22"/>
                            </w:rPr>
                            <w:t xml:space="preserve">ENCABEZADO CON LOS DATOS DEL ESTADO 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9B844" id="2 CuadroTexto" o:spid="_x0000_s1027" type="#_x0000_t202" style="position:absolute;margin-left:149.75pt;margin-top:-16.5pt;width:333.3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" fillcolor="window" strokecolor="#bcbcbc">
              <v:path arrowok="t"/>
              <v:textbox>
                <w:txbxContent>
                  <w:p w14:paraId="25A1E744" w14:textId="77777777" w:rsidR="00165512" w:rsidRPr="00C67E01" w:rsidRDefault="00165512" w:rsidP="0016551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 Medium" w:hAnsi="Montserrat Medium"/>
                      </w:rPr>
                    </w:pPr>
                    <w:r w:rsidRPr="00C67E01">
                      <w:rPr>
                        <w:rFonts w:ascii="Montserrat Medium" w:hAnsi="Montserrat Medium"/>
                        <w:color w:val="000000"/>
                        <w:sz w:val="22"/>
                        <w:szCs w:val="22"/>
                      </w:rPr>
                      <w:t xml:space="preserve">ENCABEZADO CON LOS DATOS DEL ESTADO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5505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20811877" wp14:editId="0F4D3AE3">
          <wp:simplePos x="0" y="0"/>
          <wp:positionH relativeFrom="margin">
            <wp:posOffset>-614477</wp:posOffset>
          </wp:positionH>
          <wp:positionV relativeFrom="paragraph">
            <wp:posOffset>-321412</wp:posOffset>
          </wp:positionV>
          <wp:extent cx="1257935" cy="463550"/>
          <wp:effectExtent l="0" t="0" r="0" b="0"/>
          <wp:wrapThrough wrapText="bothSides">
            <wp:wrapPolygon edited="0">
              <wp:start x="0" y="0"/>
              <wp:lineTo x="0" y="20416"/>
              <wp:lineTo x="21262" y="20416"/>
              <wp:lineTo x="21262" y="0"/>
              <wp:lineTo x="0" y="0"/>
            </wp:wrapPolygon>
          </wp:wrapThrough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9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9FB">
      <w:tab/>
    </w:r>
    <w:r w:rsidR="00790D07">
      <w:tab/>
    </w:r>
    <w:r w:rsidR="00CC09BA">
      <w:rPr>
        <w:noProof/>
      </w:rPr>
      <w:drawing>
        <wp:inline distT="0" distB="0" distL="0" distR="0" wp14:anchorId="2E06EC33" wp14:editId="2A1E07F4">
          <wp:extent cx="571500" cy="507738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89" cy="514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7B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</w:abstractNum>
  <w:abstractNum w:abstractNumId="1" w15:restartNumberingAfterBreak="0">
    <w:nsid w:val="0000000F"/>
    <w:multiLevelType w:val="multilevel"/>
    <w:tmpl w:val="79A057BE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" w15:restartNumberingAfterBreak="0">
    <w:nsid w:val="07416A7C"/>
    <w:multiLevelType w:val="hybridMultilevel"/>
    <w:tmpl w:val="E182B7AA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F630E95"/>
    <w:multiLevelType w:val="multilevel"/>
    <w:tmpl w:val="830AB6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FC7B10"/>
    <w:multiLevelType w:val="hybridMultilevel"/>
    <w:tmpl w:val="D0E6A744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F53"/>
    <w:multiLevelType w:val="hybridMultilevel"/>
    <w:tmpl w:val="FD008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0EE9"/>
    <w:multiLevelType w:val="hybridMultilevel"/>
    <w:tmpl w:val="AB6E2B48"/>
    <w:lvl w:ilvl="0" w:tplc="B906C386">
      <w:start w:val="9"/>
      <w:numFmt w:val="upperLetter"/>
      <w:lvlText w:val="%1."/>
      <w:lvlJc w:val="left"/>
      <w:pPr>
        <w:ind w:left="16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15" w:hanging="360"/>
      </w:pPr>
    </w:lvl>
    <w:lvl w:ilvl="2" w:tplc="080A001B" w:tentative="1">
      <w:start w:val="1"/>
      <w:numFmt w:val="lowerRoman"/>
      <w:lvlText w:val="%3."/>
      <w:lvlJc w:val="right"/>
      <w:pPr>
        <w:ind w:left="3135" w:hanging="180"/>
      </w:pPr>
    </w:lvl>
    <w:lvl w:ilvl="3" w:tplc="080A000F" w:tentative="1">
      <w:start w:val="1"/>
      <w:numFmt w:val="decimal"/>
      <w:lvlText w:val="%4."/>
      <w:lvlJc w:val="left"/>
      <w:pPr>
        <w:ind w:left="3855" w:hanging="360"/>
      </w:pPr>
    </w:lvl>
    <w:lvl w:ilvl="4" w:tplc="080A0019" w:tentative="1">
      <w:start w:val="1"/>
      <w:numFmt w:val="lowerLetter"/>
      <w:lvlText w:val="%5."/>
      <w:lvlJc w:val="left"/>
      <w:pPr>
        <w:ind w:left="4575" w:hanging="360"/>
      </w:pPr>
    </w:lvl>
    <w:lvl w:ilvl="5" w:tplc="080A001B" w:tentative="1">
      <w:start w:val="1"/>
      <w:numFmt w:val="lowerRoman"/>
      <w:lvlText w:val="%6."/>
      <w:lvlJc w:val="right"/>
      <w:pPr>
        <w:ind w:left="5295" w:hanging="180"/>
      </w:pPr>
    </w:lvl>
    <w:lvl w:ilvl="6" w:tplc="080A000F" w:tentative="1">
      <w:start w:val="1"/>
      <w:numFmt w:val="decimal"/>
      <w:lvlText w:val="%7."/>
      <w:lvlJc w:val="left"/>
      <w:pPr>
        <w:ind w:left="6015" w:hanging="360"/>
      </w:pPr>
    </w:lvl>
    <w:lvl w:ilvl="7" w:tplc="080A0019" w:tentative="1">
      <w:start w:val="1"/>
      <w:numFmt w:val="lowerLetter"/>
      <w:lvlText w:val="%8."/>
      <w:lvlJc w:val="left"/>
      <w:pPr>
        <w:ind w:left="6735" w:hanging="360"/>
      </w:pPr>
    </w:lvl>
    <w:lvl w:ilvl="8" w:tplc="08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3CD31F0A"/>
    <w:multiLevelType w:val="hybridMultilevel"/>
    <w:tmpl w:val="0418897C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B0D44"/>
    <w:multiLevelType w:val="hybridMultilevel"/>
    <w:tmpl w:val="2FE4B54C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DA61FB0"/>
    <w:multiLevelType w:val="hybridMultilevel"/>
    <w:tmpl w:val="C94A979C"/>
    <w:lvl w:ilvl="0" w:tplc="00000003">
      <w:numFmt w:val="bullet"/>
      <w:lvlText w:val="-"/>
      <w:lvlJc w:val="left"/>
      <w:pPr>
        <w:ind w:left="2160" w:hanging="360"/>
      </w:pPr>
      <w:rPr>
        <w:rFonts w:ascii="Tahoma" w:hAnsi="Tahom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5D5719"/>
    <w:multiLevelType w:val="hybridMultilevel"/>
    <w:tmpl w:val="3C281CE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917163C"/>
    <w:multiLevelType w:val="hybridMultilevel"/>
    <w:tmpl w:val="FB6C16D4"/>
    <w:lvl w:ilvl="0" w:tplc="95E4CD50">
      <w:start w:val="1"/>
      <w:numFmt w:val="lowerLetter"/>
      <w:lvlText w:val="%1)"/>
      <w:lvlJc w:val="left"/>
      <w:pPr>
        <w:ind w:left="291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19" w:hanging="360"/>
      </w:pPr>
    </w:lvl>
    <w:lvl w:ilvl="2" w:tplc="080A001B" w:tentative="1">
      <w:start w:val="1"/>
      <w:numFmt w:val="lowerRoman"/>
      <w:lvlText w:val="%3."/>
      <w:lvlJc w:val="right"/>
      <w:pPr>
        <w:ind w:left="4339" w:hanging="180"/>
      </w:pPr>
    </w:lvl>
    <w:lvl w:ilvl="3" w:tplc="080A000F" w:tentative="1">
      <w:start w:val="1"/>
      <w:numFmt w:val="decimal"/>
      <w:lvlText w:val="%4."/>
      <w:lvlJc w:val="left"/>
      <w:pPr>
        <w:ind w:left="5059" w:hanging="360"/>
      </w:pPr>
    </w:lvl>
    <w:lvl w:ilvl="4" w:tplc="080A0019" w:tentative="1">
      <w:start w:val="1"/>
      <w:numFmt w:val="lowerLetter"/>
      <w:lvlText w:val="%5."/>
      <w:lvlJc w:val="left"/>
      <w:pPr>
        <w:ind w:left="5779" w:hanging="360"/>
      </w:pPr>
    </w:lvl>
    <w:lvl w:ilvl="5" w:tplc="080A001B" w:tentative="1">
      <w:start w:val="1"/>
      <w:numFmt w:val="lowerRoman"/>
      <w:lvlText w:val="%6."/>
      <w:lvlJc w:val="right"/>
      <w:pPr>
        <w:ind w:left="6499" w:hanging="180"/>
      </w:pPr>
    </w:lvl>
    <w:lvl w:ilvl="6" w:tplc="080A000F" w:tentative="1">
      <w:start w:val="1"/>
      <w:numFmt w:val="decimal"/>
      <w:lvlText w:val="%7."/>
      <w:lvlJc w:val="left"/>
      <w:pPr>
        <w:ind w:left="7219" w:hanging="360"/>
      </w:pPr>
    </w:lvl>
    <w:lvl w:ilvl="7" w:tplc="080A0019" w:tentative="1">
      <w:start w:val="1"/>
      <w:numFmt w:val="lowerLetter"/>
      <w:lvlText w:val="%8."/>
      <w:lvlJc w:val="left"/>
      <w:pPr>
        <w:ind w:left="7939" w:hanging="360"/>
      </w:pPr>
    </w:lvl>
    <w:lvl w:ilvl="8" w:tplc="080A001B" w:tentative="1">
      <w:start w:val="1"/>
      <w:numFmt w:val="lowerRoman"/>
      <w:lvlText w:val="%9."/>
      <w:lvlJc w:val="right"/>
      <w:pPr>
        <w:ind w:left="8659" w:hanging="180"/>
      </w:pPr>
    </w:lvl>
  </w:abstractNum>
  <w:abstractNum w:abstractNumId="12" w15:restartNumberingAfterBreak="0">
    <w:nsid w:val="5AC04A95"/>
    <w:multiLevelType w:val="hybridMultilevel"/>
    <w:tmpl w:val="DE5AA548"/>
    <w:lvl w:ilvl="0" w:tplc="0000000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F46E0"/>
    <w:multiLevelType w:val="hybridMultilevel"/>
    <w:tmpl w:val="C0ECA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3DF"/>
    <w:multiLevelType w:val="hybridMultilevel"/>
    <w:tmpl w:val="50089E9E"/>
    <w:lvl w:ilvl="0" w:tplc="0000000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1875A8"/>
    <w:multiLevelType w:val="hybridMultilevel"/>
    <w:tmpl w:val="2F8A446C"/>
    <w:lvl w:ilvl="0" w:tplc="07CA477E">
      <w:numFmt w:val="bullet"/>
      <w:lvlText w:val=""/>
      <w:lvlJc w:val="left"/>
      <w:pPr>
        <w:ind w:left="723" w:hanging="435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797257DE"/>
    <w:multiLevelType w:val="hybridMultilevel"/>
    <w:tmpl w:val="1218A492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29"/>
    <w:rsid w:val="00035BCD"/>
    <w:rsid w:val="000531D1"/>
    <w:rsid w:val="000667F6"/>
    <w:rsid w:val="000A7C05"/>
    <w:rsid w:val="000C3A48"/>
    <w:rsid w:val="000D7BCA"/>
    <w:rsid w:val="000E064C"/>
    <w:rsid w:val="000E4FAD"/>
    <w:rsid w:val="000F45B2"/>
    <w:rsid w:val="00114881"/>
    <w:rsid w:val="00117455"/>
    <w:rsid w:val="00130C93"/>
    <w:rsid w:val="00165512"/>
    <w:rsid w:val="001801B2"/>
    <w:rsid w:val="00190097"/>
    <w:rsid w:val="00197925"/>
    <w:rsid w:val="001C4B55"/>
    <w:rsid w:val="001E2B30"/>
    <w:rsid w:val="001F7B73"/>
    <w:rsid w:val="00215F55"/>
    <w:rsid w:val="00226558"/>
    <w:rsid w:val="00232653"/>
    <w:rsid w:val="00245FB9"/>
    <w:rsid w:val="00255FD1"/>
    <w:rsid w:val="002619F6"/>
    <w:rsid w:val="002628E5"/>
    <w:rsid w:val="00292924"/>
    <w:rsid w:val="002C392A"/>
    <w:rsid w:val="002C7A71"/>
    <w:rsid w:val="002C7DFB"/>
    <w:rsid w:val="00330E9E"/>
    <w:rsid w:val="00366CE0"/>
    <w:rsid w:val="003919FB"/>
    <w:rsid w:val="003A3653"/>
    <w:rsid w:val="003A77EB"/>
    <w:rsid w:val="003D4A29"/>
    <w:rsid w:val="003E1D48"/>
    <w:rsid w:val="00426F17"/>
    <w:rsid w:val="004371DE"/>
    <w:rsid w:val="004669C5"/>
    <w:rsid w:val="0047256F"/>
    <w:rsid w:val="004D54F4"/>
    <w:rsid w:val="004E4A60"/>
    <w:rsid w:val="004E521D"/>
    <w:rsid w:val="004F645D"/>
    <w:rsid w:val="0053244D"/>
    <w:rsid w:val="0053728D"/>
    <w:rsid w:val="005612EB"/>
    <w:rsid w:val="005630B8"/>
    <w:rsid w:val="00595C36"/>
    <w:rsid w:val="005E4777"/>
    <w:rsid w:val="00604B52"/>
    <w:rsid w:val="00632E8B"/>
    <w:rsid w:val="0064028B"/>
    <w:rsid w:val="00641118"/>
    <w:rsid w:val="00655505"/>
    <w:rsid w:val="006730FB"/>
    <w:rsid w:val="00687D11"/>
    <w:rsid w:val="006B7586"/>
    <w:rsid w:val="006C0C42"/>
    <w:rsid w:val="006C2147"/>
    <w:rsid w:val="006E7166"/>
    <w:rsid w:val="006E7E93"/>
    <w:rsid w:val="00707FEE"/>
    <w:rsid w:val="0073700B"/>
    <w:rsid w:val="00783AAC"/>
    <w:rsid w:val="00790D07"/>
    <w:rsid w:val="007C05F2"/>
    <w:rsid w:val="007D6C93"/>
    <w:rsid w:val="00822E3B"/>
    <w:rsid w:val="00823C00"/>
    <w:rsid w:val="00841F09"/>
    <w:rsid w:val="00855153"/>
    <w:rsid w:val="00863FBD"/>
    <w:rsid w:val="00885ACD"/>
    <w:rsid w:val="008A68E0"/>
    <w:rsid w:val="008E08DA"/>
    <w:rsid w:val="009055B8"/>
    <w:rsid w:val="00914D07"/>
    <w:rsid w:val="00922EA6"/>
    <w:rsid w:val="009410FA"/>
    <w:rsid w:val="009414C6"/>
    <w:rsid w:val="0097180F"/>
    <w:rsid w:val="00972E1D"/>
    <w:rsid w:val="009A2E2C"/>
    <w:rsid w:val="009C5CE6"/>
    <w:rsid w:val="009D072D"/>
    <w:rsid w:val="009D5497"/>
    <w:rsid w:val="009D702C"/>
    <w:rsid w:val="009F10F6"/>
    <w:rsid w:val="009F4E13"/>
    <w:rsid w:val="00A00889"/>
    <w:rsid w:val="00A058D6"/>
    <w:rsid w:val="00A73390"/>
    <w:rsid w:val="00A95473"/>
    <w:rsid w:val="00AB3387"/>
    <w:rsid w:val="00AC7CC1"/>
    <w:rsid w:val="00B53D90"/>
    <w:rsid w:val="00BA1B97"/>
    <w:rsid w:val="00BA1E04"/>
    <w:rsid w:val="00BE214D"/>
    <w:rsid w:val="00C23F4F"/>
    <w:rsid w:val="00C458C0"/>
    <w:rsid w:val="00C67CF4"/>
    <w:rsid w:val="00C67E01"/>
    <w:rsid w:val="00C77C3D"/>
    <w:rsid w:val="00CA72C0"/>
    <w:rsid w:val="00CC09BA"/>
    <w:rsid w:val="00CC11BE"/>
    <w:rsid w:val="00CE3801"/>
    <w:rsid w:val="00CE6A0B"/>
    <w:rsid w:val="00D13085"/>
    <w:rsid w:val="00D21B18"/>
    <w:rsid w:val="00D3703F"/>
    <w:rsid w:val="00D5785B"/>
    <w:rsid w:val="00D65667"/>
    <w:rsid w:val="00D936FE"/>
    <w:rsid w:val="00DA0941"/>
    <w:rsid w:val="00DB69D8"/>
    <w:rsid w:val="00DB71ED"/>
    <w:rsid w:val="00DC3E87"/>
    <w:rsid w:val="00E106D8"/>
    <w:rsid w:val="00E7143E"/>
    <w:rsid w:val="00E71777"/>
    <w:rsid w:val="00E97B01"/>
    <w:rsid w:val="00EE0E9C"/>
    <w:rsid w:val="00EF6C0B"/>
    <w:rsid w:val="00F13E19"/>
    <w:rsid w:val="00F16713"/>
    <w:rsid w:val="00FA191D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132BF"/>
  <w15:chartTrackingRefBased/>
  <w15:docId w15:val="{70F6EA6C-4D51-40A5-BC9E-89975EE0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A2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919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19FB"/>
    <w:rPr>
      <w:rFonts w:ascii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919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19FB"/>
    <w:rPr>
      <w:rFonts w:ascii="Times New Roman" w:eastAsia="Times New Roman" w:hAnsi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1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">
    <w:name w:val="Texto"/>
    <w:basedOn w:val="Normal"/>
    <w:link w:val="TextoCar"/>
    <w:rsid w:val="005630B8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5630B8"/>
    <w:pPr>
      <w:tabs>
        <w:tab w:val="left" w:pos="720"/>
      </w:tabs>
      <w:suppressAutoHyphens w:val="0"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5630B8"/>
    <w:rPr>
      <w:rFonts w:ascii="Arial" w:eastAsia="Times New Roman" w:hAnsi="Arial" w:cs="Arial"/>
      <w:sz w:val="18"/>
      <w:lang w:val="es-ES"/>
    </w:rPr>
  </w:style>
  <w:style w:type="character" w:customStyle="1" w:styleId="ROMANOSCar">
    <w:name w:val="ROMANOS Car"/>
    <w:link w:val="ROMANOS"/>
    <w:locked/>
    <w:rsid w:val="005630B8"/>
    <w:rPr>
      <w:rFonts w:ascii="Arial" w:eastAsia="Times New Roman" w:hAnsi="Arial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165512"/>
    <w:pPr>
      <w:suppressAutoHyphens w:val="0"/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Ortiz Saldivar</dc:creator>
  <cp:keywords/>
  <cp:lastModifiedBy>eva margarita arellano galindo</cp:lastModifiedBy>
  <cp:revision>12</cp:revision>
  <dcterms:created xsi:type="dcterms:W3CDTF">2020-08-03T19:27:00Z</dcterms:created>
  <dcterms:modified xsi:type="dcterms:W3CDTF">2020-10-08T03:02:00Z</dcterms:modified>
</cp:coreProperties>
</file>